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E9E1AE3" w:rsidR="00901C2C" w:rsidRDefault="00DD4589" w:rsidP="00FB3FAC">
      <w:pPr>
        <w:spacing w:after="0"/>
        <w:jc w:val="center"/>
        <w:rPr>
          <w:rFonts w:ascii="Tahoma" w:hAnsi="Tahoma" w:cs="Tahoma"/>
          <w:b/>
          <w:bCs/>
        </w:rPr>
      </w:pPr>
      <w:r>
        <w:rPr>
          <w:rFonts w:ascii="Tahoma" w:hAnsi="Tahoma" w:cs="Tahoma"/>
          <w:b/>
          <w:bCs/>
        </w:rPr>
        <w:t xml:space="preserve">for Sunday, </w:t>
      </w:r>
      <w:r w:rsidR="00A31E15">
        <w:rPr>
          <w:rFonts w:ascii="Tahoma" w:hAnsi="Tahoma" w:cs="Tahoma"/>
          <w:b/>
          <w:bCs/>
        </w:rPr>
        <w:t xml:space="preserve">May </w:t>
      </w:r>
      <w:r w:rsidR="006702D9">
        <w:rPr>
          <w:rFonts w:ascii="Tahoma" w:hAnsi="Tahoma" w:cs="Tahoma"/>
          <w:b/>
          <w:bCs/>
        </w:rPr>
        <w:t>24</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0D408806" w:rsidR="00901C2C" w:rsidRPr="00CA79F9" w:rsidRDefault="00CA79F9">
      <w:pPr>
        <w:rPr>
          <w:rFonts w:ascii="Tahoma" w:hAnsi="Tahoma" w:cs="Tahoma"/>
        </w:rPr>
      </w:pPr>
      <w:r>
        <w:rPr>
          <w:rFonts w:ascii="Tahoma" w:hAnsi="Tahoma" w:cs="Tahoma"/>
          <w:b/>
          <w:bCs/>
        </w:rPr>
        <w:t xml:space="preserve">Gathering Song </w:t>
      </w:r>
      <w:r>
        <w:rPr>
          <w:rFonts w:ascii="Tahoma" w:hAnsi="Tahoma" w:cs="Tahoma"/>
        </w:rPr>
        <w:t xml:space="preserve">– </w:t>
      </w:r>
      <w:r w:rsidR="0073379A">
        <w:rPr>
          <w:rFonts w:ascii="Tahoma" w:hAnsi="Tahoma" w:cs="Tahoma"/>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FED7E3B"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6702D9">
        <w:rPr>
          <w:rFonts w:ascii="Tahoma" w:hAnsi="Tahoma" w:cs="Tahoma"/>
        </w:rPr>
        <w:t>Grace to you and peace from God our Father and the Lord Jesus Christ.</w:t>
      </w:r>
    </w:p>
    <w:p w14:paraId="360098AA" w14:textId="39BC05B2"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B520F0">
        <w:rPr>
          <w:rFonts w:ascii="Tahoma" w:hAnsi="Tahoma" w:cs="Tahoma"/>
        </w:rPr>
        <w:t>NTH 734 – Gloria Patri</w:t>
      </w:r>
    </w:p>
    <w:p w14:paraId="3F5904C0" w14:textId="77777777" w:rsidR="00D2339D" w:rsidRPr="00E72FE5" w:rsidRDefault="000D57DD" w:rsidP="00D2339D">
      <w:pPr>
        <w:pStyle w:val="BodyText2"/>
        <w:spacing w:line="240"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33093066"/>
      <w:r w:rsidR="00D2339D" w:rsidRPr="00E72FE5">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135A5B0E"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D2339D">
        <w:rPr>
          <w:rFonts w:ascii="Tahoma" w:hAnsi="Tahoma" w:cs="Tahoma"/>
        </w:rPr>
        <w:t>358</w:t>
      </w:r>
      <w:r w:rsidR="00435B56">
        <w:rPr>
          <w:rFonts w:ascii="Tahoma" w:hAnsi="Tahoma" w:cs="Tahoma"/>
        </w:rPr>
        <w:t xml:space="preserve"> –</w:t>
      </w:r>
      <w:r w:rsidR="00095B3F">
        <w:rPr>
          <w:rFonts w:ascii="Tahoma" w:hAnsi="Tahoma" w:cs="Tahoma"/>
        </w:rPr>
        <w:t xml:space="preserve"> </w:t>
      </w:r>
      <w:r w:rsidR="00D2339D">
        <w:rPr>
          <w:rFonts w:ascii="Tahoma" w:hAnsi="Tahoma" w:cs="Tahoma"/>
        </w:rPr>
        <w:t>For All the Saints</w:t>
      </w:r>
    </w:p>
    <w:p w14:paraId="3C1383B1" w14:textId="77777777" w:rsidR="00961F76" w:rsidRDefault="00961F76" w:rsidP="00961F76">
      <w:pPr>
        <w:spacing w:after="0"/>
        <w:rPr>
          <w:rFonts w:ascii="Tahoma" w:hAnsi="Tahoma" w:cs="Tahoma"/>
        </w:rPr>
      </w:pPr>
    </w:p>
    <w:p w14:paraId="69896CB4" w14:textId="199F4D13"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6702D9">
        <w:rPr>
          <w:rFonts w:ascii="Tahoma" w:hAnsi="Tahoma" w:cs="Tahoma"/>
        </w:rPr>
        <w:t>Deuteronomy 5:1-21</w:t>
      </w:r>
    </w:p>
    <w:p w14:paraId="4B527022" w14:textId="77777777" w:rsidR="00961F76" w:rsidRDefault="00961F76" w:rsidP="00961F76">
      <w:pPr>
        <w:spacing w:after="0"/>
        <w:rPr>
          <w:rFonts w:ascii="Tahoma" w:hAnsi="Tahoma" w:cs="Tahoma"/>
        </w:rPr>
      </w:pPr>
    </w:p>
    <w:p w14:paraId="263C0C1C" w14:textId="11607EDC" w:rsidR="00D2339D" w:rsidRPr="0024564E" w:rsidRDefault="00901C2C" w:rsidP="00D2339D">
      <w:pPr>
        <w:spacing w:after="0"/>
        <w:rPr>
          <w:rFonts w:ascii="Tahoma" w:hAnsi="Tahoma" w:cs="Tahoma"/>
          <w:iCs/>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1" w:name="_Hlk37344298"/>
      <w:r w:rsidR="00D2339D" w:rsidRPr="0024564E">
        <w:rPr>
          <w:rFonts w:ascii="Tahoma" w:hAnsi="Tahoma" w:cs="Tahoma"/>
          <w:iCs/>
        </w:rPr>
        <w:t>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in which we have displeased you. Teach us to hate our errors, cleanse us from our secret faults, and forgive our sins for the sake of your dear Son. We trust not in our works but only in the work of Christ on our behalf – because he lived for us the obedient life we fail to live, died for us the cursed death we deserve, and was raised for our justification. Dear heavenly Father, please renew us by your Spirit, that we may from now on live in your light and walk in the way of your holy commandments. Amen.</w:t>
      </w:r>
    </w:p>
    <w:bookmarkEnd w:id="1"/>
    <w:p w14:paraId="41007481" w14:textId="77777777" w:rsidR="00D2339D" w:rsidRPr="00D2339D" w:rsidRDefault="00D2339D" w:rsidP="00961F76">
      <w:pPr>
        <w:spacing w:after="0"/>
        <w:rPr>
          <w:rFonts w:ascii="Tahoma" w:hAnsi="Tahoma" w:cs="Tahoma"/>
        </w:rPr>
      </w:pPr>
    </w:p>
    <w:p w14:paraId="2EFA2F3E" w14:textId="298D6C5B" w:rsidR="00D40F4B" w:rsidRDefault="00901C2C" w:rsidP="008C3550">
      <w:pPr>
        <w:spacing w:after="0"/>
        <w:rPr>
          <w:rFonts w:ascii="Tahoma" w:hAnsi="Tahoma" w:cs="Tahoma"/>
        </w:rPr>
      </w:pPr>
      <w:r>
        <w:rPr>
          <w:rFonts w:ascii="Tahoma" w:hAnsi="Tahoma" w:cs="Tahoma"/>
          <w:b/>
          <w:bCs/>
        </w:rPr>
        <w:t>Declaration of Pardon</w:t>
      </w:r>
      <w:r w:rsidR="00153317">
        <w:rPr>
          <w:rFonts w:ascii="Tahoma" w:hAnsi="Tahoma" w:cs="Tahoma"/>
        </w:rPr>
        <w:t xml:space="preserve"> </w:t>
      </w:r>
    </w:p>
    <w:p w14:paraId="7C023821" w14:textId="77777777" w:rsidR="00D2339D" w:rsidRPr="00E72FE5" w:rsidRDefault="00D2339D" w:rsidP="00D2339D">
      <w:pPr>
        <w:rPr>
          <w:rFonts w:ascii="Tahoma" w:hAnsi="Tahoma" w:cs="Tahoma"/>
          <w:bCs/>
        </w:rPr>
      </w:pPr>
      <w:r w:rsidRPr="00E72FE5">
        <w:rPr>
          <w:rFonts w:ascii="Tahoma" w:hAnsi="Tahoma" w:cs="Tahoma"/>
          <w:bCs/>
        </w:rPr>
        <w:t xml:space="preserve">Truly, truly, I say to you, whoever hears my word and believes him who sent me has eternal life. He does not come into judgment, but has passed from death to life. </w:t>
      </w:r>
      <w:r w:rsidRPr="00E72FE5">
        <w:rPr>
          <w:rFonts w:ascii="Tahoma" w:hAnsi="Tahoma" w:cs="Tahoma"/>
          <w:bCs/>
        </w:rPr>
        <w:tab/>
        <w:t>Jn. 5:24</w:t>
      </w:r>
    </w:p>
    <w:p w14:paraId="53DAA423" w14:textId="6FC96863" w:rsidR="001E7C4F" w:rsidRDefault="002A5A32" w:rsidP="001E7C4F">
      <w:pPr>
        <w:rPr>
          <w:rFonts w:ascii="Tahoma" w:hAnsi="Tahoma" w:cs="Tahoma"/>
        </w:rPr>
      </w:pPr>
      <w:r w:rsidRPr="002A5A32">
        <w:rPr>
          <w:rFonts w:ascii="Tahoma" w:hAnsi="Tahoma" w:cs="Tahoma"/>
          <w:b/>
          <w:bCs/>
        </w:rPr>
        <w:t>Confession of Faith</w:t>
      </w:r>
      <w:r w:rsidR="009B631F">
        <w:rPr>
          <w:rFonts w:ascii="Tahoma" w:hAnsi="Tahoma" w:cs="Tahoma"/>
          <w:b/>
          <w:bCs/>
        </w:rPr>
        <w:t xml:space="preserve"> </w:t>
      </w:r>
      <w:r w:rsidR="00160AA0">
        <w:rPr>
          <w:rFonts w:ascii="Tahoma" w:hAnsi="Tahoma" w:cs="Tahoma"/>
          <w:b/>
          <w:bCs/>
        </w:rPr>
        <w:t xml:space="preserve">– </w:t>
      </w:r>
      <w:r w:rsidR="00D2339D">
        <w:rPr>
          <w:rFonts w:ascii="Tahoma" w:hAnsi="Tahoma" w:cs="Tahoma"/>
          <w:b/>
          <w:bCs/>
        </w:rPr>
        <w:t>Heidelberg Catechism, Q &amp; A 60</w:t>
      </w:r>
      <w:r w:rsidR="00160AA0">
        <w:rPr>
          <w:rFonts w:ascii="Tahoma" w:hAnsi="Tahoma" w:cs="Tahoma"/>
          <w:b/>
          <w:bCs/>
        </w:rPr>
        <w:t xml:space="preserve"> </w:t>
      </w:r>
    </w:p>
    <w:p w14:paraId="2BA22E76" w14:textId="26523E44" w:rsidR="00BB48F4" w:rsidRPr="00160AA0" w:rsidRDefault="00BB48F4" w:rsidP="00BB48F4">
      <w:pPr>
        <w:spacing w:after="0" w:line="240" w:lineRule="auto"/>
        <w:rPr>
          <w:rFonts w:ascii="Tahoma" w:hAnsi="Tahoma" w:cs="Tahoma"/>
        </w:rPr>
      </w:pPr>
      <w:r w:rsidRPr="00160AA0">
        <w:rPr>
          <w:rFonts w:ascii="Tahoma" w:hAnsi="Tahoma" w:cs="Tahoma"/>
          <w:u w:val="single"/>
        </w:rPr>
        <w:t>Leader</w:t>
      </w:r>
      <w:r w:rsidRPr="00160AA0">
        <w:rPr>
          <w:rFonts w:ascii="Tahoma" w:hAnsi="Tahoma" w:cs="Tahoma"/>
        </w:rPr>
        <w:t>:</w:t>
      </w:r>
      <w:r w:rsidRPr="00160AA0">
        <w:rPr>
          <w:rFonts w:ascii="Tahoma" w:hAnsi="Tahoma" w:cs="Tahoma"/>
        </w:rPr>
        <w:t xml:space="preserve"> </w:t>
      </w:r>
      <w:r w:rsidRPr="00160AA0">
        <w:rPr>
          <w:rFonts w:ascii="Tahoma" w:hAnsi="Tahoma" w:cs="Tahoma"/>
        </w:rPr>
        <w:t>Christian, ho</w:t>
      </w:r>
      <w:r w:rsidRPr="00160AA0">
        <w:rPr>
          <w:rFonts w:ascii="Tahoma" w:hAnsi="Tahoma" w:cs="Tahoma"/>
        </w:rPr>
        <w:t xml:space="preserve">w are you righteous before God? </w:t>
      </w:r>
    </w:p>
    <w:p w14:paraId="782D1A65" w14:textId="27F18E57" w:rsidR="00BB48F4" w:rsidRDefault="00BB48F4" w:rsidP="00160AA0">
      <w:pPr>
        <w:spacing w:after="0" w:line="276" w:lineRule="auto"/>
        <w:rPr>
          <w:rFonts w:ascii="Tahoma" w:hAnsi="Tahoma" w:cs="Tahoma"/>
        </w:rPr>
      </w:pPr>
      <w:r w:rsidRPr="00BB48F4">
        <w:rPr>
          <w:rFonts w:ascii="Tahoma" w:hAnsi="Tahoma" w:cs="Tahoma"/>
          <w:u w:val="single"/>
        </w:rPr>
        <w:t>Congregation</w:t>
      </w:r>
      <w:r>
        <w:rPr>
          <w:rFonts w:ascii="Tahoma" w:hAnsi="Tahoma" w:cs="Tahoma"/>
        </w:rPr>
        <w:t>:</w:t>
      </w:r>
      <w:r>
        <w:rPr>
          <w:rFonts w:ascii="Tahoma" w:hAnsi="Tahoma" w:cs="Tahoma"/>
        </w:rPr>
        <w:t xml:space="preserve"> Only by true faith in Jesus Christ. Even though my conscience accuses me of having grievously sinned against all God’s commandments, of never having kept any of them, and of still being inclined to all evil, nevertheless, without any merit of my own, out of sheer grace, God grants and credits to me the perfect satisfaction, righteousness, and holiness of Christ, as if I had never sinned nor been a sinner, and as if I had been as perfectly obedient as Christ was obedient for me – if only I accept this gift with a believing heart. </w:t>
      </w:r>
    </w:p>
    <w:p w14:paraId="5F08EB18" w14:textId="262BC4E4" w:rsidR="00B73D71" w:rsidRDefault="00B73D71" w:rsidP="00B73D71">
      <w:pPr>
        <w:spacing w:after="0"/>
        <w:ind w:firstLine="720"/>
        <w:rPr>
          <w:rFonts w:ascii="Tahoma" w:hAnsi="Tahoma" w:cs="Tahoma"/>
          <w:iCs/>
        </w:rPr>
      </w:pPr>
      <w:r w:rsidRPr="007837E7">
        <w:rPr>
          <w:rFonts w:ascii="Tahoma" w:hAnsi="Tahoma" w:cs="Tahoma"/>
          <w:iCs/>
        </w:rPr>
        <w:tab/>
      </w:r>
    </w:p>
    <w:p w14:paraId="523F9B96" w14:textId="62D2708B" w:rsidR="000D40C8" w:rsidRDefault="00BB48F4" w:rsidP="000D40C8">
      <w:pPr>
        <w:pStyle w:val="BodyText3"/>
        <w:tabs>
          <w:tab w:val="clear" w:pos="6480"/>
        </w:tabs>
        <w:spacing w:after="0"/>
        <w:rPr>
          <w:rFonts w:ascii="Tahoma" w:hAnsi="Tahoma" w:cs="Tahoma"/>
          <w:bCs/>
          <w:szCs w:val="22"/>
        </w:rPr>
      </w:pPr>
      <w:r>
        <w:rPr>
          <w:rFonts w:ascii="Tahoma" w:hAnsi="Tahoma" w:cs="Tahoma"/>
          <w:b/>
          <w:bCs/>
        </w:rPr>
        <w:lastRenderedPageBreak/>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2" w:name="_Hlk35143581"/>
      <w:r w:rsidR="000D40C8" w:rsidRPr="0094251D">
        <w:rPr>
          <w:rFonts w:ascii="Tahoma" w:hAnsi="Tahoma" w:cs="Tahoma"/>
          <w:bCs/>
          <w:szCs w:val="22"/>
        </w:rPr>
        <w:t xml:space="preserve">For the ministry of this service is not only supplying the needs of the saints, but is also overflowing in many thanksgivings to God. By their approval of this service, they will glorify God because of your submission flowing from your confession of the gospel of Christ, and the generosity of your contribution for them and for all others, while they long for you and pray for you, because of the surpassing grace of God upon you. Thanks be to God for his inexpressible gift! </w:t>
      </w:r>
      <w:r w:rsidR="000D40C8" w:rsidRPr="0094251D">
        <w:rPr>
          <w:rFonts w:ascii="Tahoma" w:hAnsi="Tahoma" w:cs="Tahoma"/>
          <w:bCs/>
          <w:szCs w:val="22"/>
        </w:rPr>
        <w:tab/>
        <w:t>2 Cor. 9:12-15</w:t>
      </w:r>
    </w:p>
    <w:p w14:paraId="3E3462FB" w14:textId="77777777" w:rsidR="000D40C8" w:rsidRPr="0094251D" w:rsidRDefault="000D40C8" w:rsidP="000D40C8">
      <w:pPr>
        <w:pStyle w:val="BodyText3"/>
        <w:tabs>
          <w:tab w:val="clear" w:pos="6480"/>
        </w:tabs>
        <w:spacing w:after="0"/>
        <w:rPr>
          <w:rFonts w:ascii="Tahoma" w:hAnsi="Tahoma" w:cs="Tahoma"/>
          <w:bCs/>
          <w:szCs w:val="22"/>
        </w:rPr>
      </w:pPr>
    </w:p>
    <w:bookmarkEnd w:id="2"/>
    <w:p w14:paraId="4C55386C" w14:textId="4435BA4C"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9642C4">
        <w:rPr>
          <w:rFonts w:ascii="Tahoma" w:hAnsi="Tahoma" w:cs="Tahoma"/>
        </w:rPr>
        <w:t>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5026A32C"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B73D71">
        <w:rPr>
          <w:rFonts w:ascii="Tahoma" w:hAnsi="Tahoma" w:cs="Tahoma"/>
        </w:rPr>
        <w:t xml:space="preserve">Psalm </w:t>
      </w:r>
      <w:r w:rsidR="009642C4">
        <w:rPr>
          <w:rFonts w:ascii="Tahoma" w:hAnsi="Tahoma" w:cs="Tahoma"/>
        </w:rPr>
        <w:t>84</w:t>
      </w:r>
      <w:r w:rsidR="001E6D8B">
        <w:rPr>
          <w:rFonts w:ascii="Tahoma" w:hAnsi="Tahoma" w:cs="Tahoma"/>
        </w:rPr>
        <w:t xml:space="preserve"> </w:t>
      </w:r>
      <w:r>
        <w:rPr>
          <w:rFonts w:ascii="Tahoma" w:hAnsi="Tahoma" w:cs="Tahoma"/>
        </w:rPr>
        <w:t xml:space="preserve">/ NT: </w:t>
      </w:r>
      <w:r w:rsidR="009642C4">
        <w:rPr>
          <w:rFonts w:ascii="Tahoma" w:hAnsi="Tahoma" w:cs="Tahoma"/>
        </w:rPr>
        <w:t>Hebrews 12:18-29</w:t>
      </w:r>
    </w:p>
    <w:p w14:paraId="7A2E7026" w14:textId="77777777" w:rsidR="00536885" w:rsidRPr="00536885" w:rsidRDefault="00536885" w:rsidP="00536885">
      <w:pPr>
        <w:rPr>
          <w:rFonts w:ascii="Tahoma" w:hAnsi="Tahoma" w:cs="Tahoma"/>
        </w:rPr>
      </w:pPr>
      <w:r w:rsidRPr="00536885">
        <w:rPr>
          <w:rFonts w:ascii="Tahoma" w:hAnsi="Tahoma" w:cs="Tahoma"/>
        </w:rPr>
        <w:t xml:space="preserve">Psalm 84 (ESV) </w:t>
      </w:r>
    </w:p>
    <w:p w14:paraId="629161B5" w14:textId="77777777" w:rsidR="00536885" w:rsidRPr="00536885" w:rsidRDefault="00536885" w:rsidP="00536885">
      <w:pPr>
        <w:rPr>
          <w:rFonts w:ascii="Tahoma" w:hAnsi="Tahoma" w:cs="Tahoma"/>
        </w:rPr>
      </w:pPr>
      <w:r w:rsidRPr="00536885">
        <w:rPr>
          <w:rFonts w:ascii="Tahoma" w:hAnsi="Tahoma" w:cs="Tahoma"/>
          <w:smallCaps/>
        </w:rPr>
        <w:t xml:space="preserve">To the choirmaster: according to The </w:t>
      </w:r>
      <w:proofErr w:type="spellStart"/>
      <w:r w:rsidRPr="00536885">
        <w:rPr>
          <w:rFonts w:ascii="Tahoma" w:hAnsi="Tahoma" w:cs="Tahoma"/>
          <w:smallCaps/>
        </w:rPr>
        <w:t>Gittith</w:t>
      </w:r>
      <w:proofErr w:type="spellEnd"/>
      <w:r w:rsidRPr="00536885">
        <w:rPr>
          <w:rFonts w:ascii="Tahoma" w:hAnsi="Tahoma" w:cs="Tahoma"/>
          <w:smallCaps/>
        </w:rPr>
        <w:t xml:space="preserve">. A Psalm of the Sons of </w:t>
      </w:r>
      <w:proofErr w:type="spellStart"/>
      <w:r w:rsidRPr="00536885">
        <w:rPr>
          <w:rFonts w:ascii="Tahoma" w:hAnsi="Tahoma" w:cs="Tahoma"/>
          <w:smallCaps/>
        </w:rPr>
        <w:t>Korah</w:t>
      </w:r>
      <w:proofErr w:type="spellEnd"/>
      <w:r w:rsidRPr="00536885">
        <w:rPr>
          <w:rFonts w:ascii="Tahoma" w:hAnsi="Tahoma" w:cs="Tahoma"/>
          <w:smallCaps/>
        </w:rPr>
        <w:t xml:space="preserve">. </w:t>
      </w:r>
      <w:r w:rsidRPr="00536885">
        <w:rPr>
          <w:rFonts w:ascii="Tahoma" w:hAnsi="Tahoma" w:cs="Tahoma"/>
          <w:vertAlign w:val="superscript"/>
          <w:lang w:val="en"/>
        </w:rPr>
        <w:t>1</w:t>
      </w:r>
      <w:r w:rsidRPr="00536885">
        <w:rPr>
          <w:rFonts w:ascii="Tahoma" w:hAnsi="Tahoma" w:cs="Tahoma"/>
          <w:lang w:val="en"/>
        </w:rPr>
        <w:t xml:space="preserve"> </w:t>
      </w:r>
      <w:r w:rsidRPr="00536885">
        <w:rPr>
          <w:rFonts w:ascii="Tahoma" w:hAnsi="Tahoma" w:cs="Tahoma"/>
        </w:rPr>
        <w:t xml:space="preserve">How lovely is your dwelling place, O </w:t>
      </w:r>
      <w:r w:rsidRPr="00536885">
        <w:rPr>
          <w:rFonts w:ascii="Tahoma" w:hAnsi="Tahoma" w:cs="Tahoma"/>
          <w:smallCaps/>
        </w:rPr>
        <w:t>Lord</w:t>
      </w:r>
      <w:r w:rsidRPr="00536885">
        <w:rPr>
          <w:rFonts w:ascii="Tahoma" w:hAnsi="Tahoma" w:cs="Tahoma"/>
        </w:rPr>
        <w:t xml:space="preserve"> of hosts! </w:t>
      </w:r>
      <w:r w:rsidRPr="00536885">
        <w:rPr>
          <w:rFonts w:ascii="Tahoma" w:hAnsi="Tahoma" w:cs="Tahoma"/>
          <w:vertAlign w:val="superscript"/>
          <w:lang w:val="en"/>
        </w:rPr>
        <w:t>2</w:t>
      </w:r>
      <w:r w:rsidRPr="00536885">
        <w:rPr>
          <w:rFonts w:ascii="Tahoma" w:hAnsi="Tahoma" w:cs="Tahoma"/>
          <w:lang w:val="en"/>
        </w:rPr>
        <w:t xml:space="preserve"> </w:t>
      </w:r>
      <w:r w:rsidRPr="00536885">
        <w:rPr>
          <w:rFonts w:ascii="Tahoma" w:hAnsi="Tahoma" w:cs="Tahoma"/>
        </w:rPr>
        <w:t xml:space="preserve">My soul longs, yes, faints for the courts of the </w:t>
      </w:r>
      <w:r w:rsidRPr="00536885">
        <w:rPr>
          <w:rFonts w:ascii="Tahoma" w:hAnsi="Tahoma" w:cs="Tahoma"/>
          <w:smallCaps/>
        </w:rPr>
        <w:t>Lord</w:t>
      </w:r>
      <w:r w:rsidRPr="00536885">
        <w:rPr>
          <w:rFonts w:ascii="Tahoma" w:hAnsi="Tahoma" w:cs="Tahoma"/>
        </w:rPr>
        <w:t xml:space="preserve">; my heart and flesh sing for joy to the living God. </w:t>
      </w:r>
      <w:r w:rsidRPr="00536885">
        <w:rPr>
          <w:rFonts w:ascii="Tahoma" w:hAnsi="Tahoma" w:cs="Tahoma"/>
          <w:vertAlign w:val="superscript"/>
          <w:lang w:val="en"/>
        </w:rPr>
        <w:t>3</w:t>
      </w:r>
      <w:r w:rsidRPr="00536885">
        <w:rPr>
          <w:rFonts w:ascii="Tahoma" w:hAnsi="Tahoma" w:cs="Tahoma"/>
          <w:lang w:val="en"/>
        </w:rPr>
        <w:t xml:space="preserve"> </w:t>
      </w:r>
      <w:r w:rsidRPr="00536885">
        <w:rPr>
          <w:rFonts w:ascii="Tahoma" w:hAnsi="Tahoma" w:cs="Tahoma"/>
        </w:rPr>
        <w:t xml:space="preserve">Even the sparrow finds a home, and the swallow a nest for herself, where she may lay her young, at your altars, O </w:t>
      </w:r>
      <w:r w:rsidRPr="00536885">
        <w:rPr>
          <w:rFonts w:ascii="Tahoma" w:hAnsi="Tahoma" w:cs="Tahoma"/>
          <w:smallCaps/>
        </w:rPr>
        <w:t>Lord</w:t>
      </w:r>
      <w:r w:rsidRPr="00536885">
        <w:rPr>
          <w:rFonts w:ascii="Tahoma" w:hAnsi="Tahoma" w:cs="Tahoma"/>
        </w:rPr>
        <w:t xml:space="preserve"> of hosts, my King and my God. </w:t>
      </w:r>
      <w:r w:rsidRPr="00536885">
        <w:rPr>
          <w:rFonts w:ascii="Tahoma" w:hAnsi="Tahoma" w:cs="Tahoma"/>
          <w:vertAlign w:val="superscript"/>
          <w:lang w:val="en"/>
        </w:rPr>
        <w:t>4</w:t>
      </w:r>
      <w:r w:rsidRPr="00536885">
        <w:rPr>
          <w:rFonts w:ascii="Tahoma" w:hAnsi="Tahoma" w:cs="Tahoma"/>
          <w:lang w:val="en"/>
        </w:rPr>
        <w:t xml:space="preserve"> </w:t>
      </w:r>
      <w:r w:rsidRPr="00536885">
        <w:rPr>
          <w:rFonts w:ascii="Tahoma" w:hAnsi="Tahoma" w:cs="Tahoma"/>
        </w:rPr>
        <w:t xml:space="preserve">Blessed are those who dwell in your house, ever singing your praise! </w:t>
      </w:r>
      <w:r w:rsidRPr="00536885">
        <w:rPr>
          <w:rFonts w:ascii="Tahoma" w:hAnsi="Tahoma" w:cs="Tahoma"/>
          <w:i/>
          <w:iCs/>
        </w:rPr>
        <w:t>Selah</w:t>
      </w:r>
      <w:r w:rsidRPr="00536885">
        <w:rPr>
          <w:rFonts w:ascii="Tahoma" w:hAnsi="Tahoma" w:cs="Tahoma"/>
        </w:rPr>
        <w:t xml:space="preserve"> </w:t>
      </w:r>
      <w:r w:rsidRPr="00536885">
        <w:rPr>
          <w:rFonts w:ascii="Tahoma" w:hAnsi="Tahoma" w:cs="Tahoma"/>
          <w:vertAlign w:val="superscript"/>
          <w:lang w:val="en"/>
        </w:rPr>
        <w:t>5</w:t>
      </w:r>
      <w:r w:rsidRPr="00536885">
        <w:rPr>
          <w:rFonts w:ascii="Tahoma" w:hAnsi="Tahoma" w:cs="Tahoma"/>
          <w:lang w:val="en"/>
        </w:rPr>
        <w:t xml:space="preserve"> </w:t>
      </w:r>
      <w:r w:rsidRPr="00536885">
        <w:rPr>
          <w:rFonts w:ascii="Tahoma" w:hAnsi="Tahoma" w:cs="Tahoma"/>
        </w:rPr>
        <w:t xml:space="preserve">Blessed are those whose strength is in you, in whose heart are the highways to Zion. </w:t>
      </w:r>
      <w:r w:rsidRPr="00536885">
        <w:rPr>
          <w:rFonts w:ascii="Tahoma" w:hAnsi="Tahoma" w:cs="Tahoma"/>
          <w:vertAlign w:val="superscript"/>
          <w:lang w:val="en"/>
        </w:rPr>
        <w:t>6</w:t>
      </w:r>
      <w:r w:rsidRPr="00536885">
        <w:rPr>
          <w:rFonts w:ascii="Tahoma" w:hAnsi="Tahoma" w:cs="Tahoma"/>
          <w:lang w:val="en"/>
        </w:rPr>
        <w:t xml:space="preserve"> </w:t>
      </w:r>
      <w:r w:rsidRPr="00536885">
        <w:rPr>
          <w:rFonts w:ascii="Tahoma" w:hAnsi="Tahoma" w:cs="Tahoma"/>
        </w:rPr>
        <w:t xml:space="preserve">As they go through the Valley of </w:t>
      </w:r>
      <w:proofErr w:type="gramStart"/>
      <w:r w:rsidRPr="00536885">
        <w:rPr>
          <w:rFonts w:ascii="Tahoma" w:hAnsi="Tahoma" w:cs="Tahoma"/>
        </w:rPr>
        <w:t>Baca</w:t>
      </w:r>
      <w:proofErr w:type="gramEnd"/>
      <w:r w:rsidRPr="00536885">
        <w:rPr>
          <w:rFonts w:ascii="Tahoma" w:hAnsi="Tahoma" w:cs="Tahoma"/>
        </w:rPr>
        <w:t xml:space="preserve"> they make it a place of springs; the early rain also covers it with pools. </w:t>
      </w:r>
      <w:r w:rsidRPr="00536885">
        <w:rPr>
          <w:rFonts w:ascii="Tahoma" w:hAnsi="Tahoma" w:cs="Tahoma"/>
          <w:vertAlign w:val="superscript"/>
          <w:lang w:val="en"/>
        </w:rPr>
        <w:t>7</w:t>
      </w:r>
      <w:r w:rsidRPr="00536885">
        <w:rPr>
          <w:rFonts w:ascii="Tahoma" w:hAnsi="Tahoma" w:cs="Tahoma"/>
          <w:lang w:val="en"/>
        </w:rPr>
        <w:t xml:space="preserve"> </w:t>
      </w:r>
      <w:r w:rsidRPr="00536885">
        <w:rPr>
          <w:rFonts w:ascii="Tahoma" w:hAnsi="Tahoma" w:cs="Tahoma"/>
        </w:rPr>
        <w:t xml:space="preserve">They go from strength to strength; each one appears before God in Zion. </w:t>
      </w:r>
      <w:r w:rsidRPr="00536885">
        <w:rPr>
          <w:rFonts w:ascii="Tahoma" w:hAnsi="Tahoma" w:cs="Tahoma"/>
          <w:vertAlign w:val="superscript"/>
          <w:lang w:val="en"/>
        </w:rPr>
        <w:t>8</w:t>
      </w:r>
      <w:r w:rsidRPr="00536885">
        <w:rPr>
          <w:rFonts w:ascii="Tahoma" w:hAnsi="Tahoma" w:cs="Tahoma"/>
          <w:lang w:val="en"/>
        </w:rPr>
        <w:t xml:space="preserve"> </w:t>
      </w:r>
      <w:r w:rsidRPr="00536885">
        <w:rPr>
          <w:rFonts w:ascii="Tahoma" w:hAnsi="Tahoma" w:cs="Tahoma"/>
        </w:rPr>
        <w:t xml:space="preserve">O </w:t>
      </w:r>
      <w:r w:rsidRPr="00536885">
        <w:rPr>
          <w:rFonts w:ascii="Tahoma" w:hAnsi="Tahoma" w:cs="Tahoma"/>
          <w:smallCaps/>
        </w:rPr>
        <w:t>Lord</w:t>
      </w:r>
      <w:r w:rsidRPr="00536885">
        <w:rPr>
          <w:rFonts w:ascii="Tahoma" w:hAnsi="Tahoma" w:cs="Tahoma"/>
        </w:rPr>
        <w:t xml:space="preserve"> God of hosts, hear my prayer; give ear, O God of Jacob! </w:t>
      </w:r>
      <w:r w:rsidRPr="00536885">
        <w:rPr>
          <w:rFonts w:ascii="Tahoma" w:hAnsi="Tahoma" w:cs="Tahoma"/>
          <w:i/>
          <w:iCs/>
        </w:rPr>
        <w:t>Selah</w:t>
      </w:r>
      <w:r w:rsidRPr="00536885">
        <w:rPr>
          <w:rFonts w:ascii="Tahoma" w:hAnsi="Tahoma" w:cs="Tahoma"/>
        </w:rPr>
        <w:t xml:space="preserve"> </w:t>
      </w:r>
      <w:r w:rsidRPr="00536885">
        <w:rPr>
          <w:rFonts w:ascii="Tahoma" w:hAnsi="Tahoma" w:cs="Tahoma"/>
          <w:vertAlign w:val="superscript"/>
          <w:lang w:val="en"/>
        </w:rPr>
        <w:t>9</w:t>
      </w:r>
      <w:r w:rsidRPr="00536885">
        <w:rPr>
          <w:rFonts w:ascii="Tahoma" w:hAnsi="Tahoma" w:cs="Tahoma"/>
          <w:lang w:val="en"/>
        </w:rPr>
        <w:t xml:space="preserve"> </w:t>
      </w:r>
      <w:r w:rsidRPr="00536885">
        <w:rPr>
          <w:rFonts w:ascii="Tahoma" w:hAnsi="Tahoma" w:cs="Tahoma"/>
        </w:rPr>
        <w:t xml:space="preserve">Behold our shield, O God; look on the face of your anointed! </w:t>
      </w:r>
      <w:r w:rsidRPr="00536885">
        <w:rPr>
          <w:rFonts w:ascii="Tahoma" w:hAnsi="Tahoma" w:cs="Tahoma"/>
          <w:vertAlign w:val="superscript"/>
          <w:lang w:val="en"/>
        </w:rPr>
        <w:t>10</w:t>
      </w:r>
      <w:r w:rsidRPr="00536885">
        <w:rPr>
          <w:rFonts w:ascii="Tahoma" w:hAnsi="Tahoma" w:cs="Tahoma"/>
          <w:lang w:val="en"/>
        </w:rPr>
        <w:t xml:space="preserve"> </w:t>
      </w:r>
      <w:r w:rsidRPr="00536885">
        <w:rPr>
          <w:rFonts w:ascii="Tahoma" w:hAnsi="Tahoma" w:cs="Tahoma"/>
        </w:rPr>
        <w:t xml:space="preserve">For a day in your courts is better than a thousand elsewhere. I would rather be a doorkeeper in the house of my God than dwell in the tents of wickedness. </w:t>
      </w:r>
      <w:r w:rsidRPr="00536885">
        <w:rPr>
          <w:rFonts w:ascii="Tahoma" w:hAnsi="Tahoma" w:cs="Tahoma"/>
          <w:vertAlign w:val="superscript"/>
          <w:lang w:val="en"/>
        </w:rPr>
        <w:t>11</w:t>
      </w:r>
      <w:r w:rsidRPr="00536885">
        <w:rPr>
          <w:rFonts w:ascii="Tahoma" w:hAnsi="Tahoma" w:cs="Tahoma"/>
          <w:lang w:val="en"/>
        </w:rPr>
        <w:t xml:space="preserve"> </w:t>
      </w:r>
      <w:r w:rsidRPr="00536885">
        <w:rPr>
          <w:rFonts w:ascii="Tahoma" w:hAnsi="Tahoma" w:cs="Tahoma"/>
        </w:rPr>
        <w:t xml:space="preserve">For the </w:t>
      </w:r>
      <w:r w:rsidRPr="00536885">
        <w:rPr>
          <w:rFonts w:ascii="Tahoma" w:hAnsi="Tahoma" w:cs="Tahoma"/>
          <w:smallCaps/>
        </w:rPr>
        <w:t>Lord</w:t>
      </w:r>
      <w:r w:rsidRPr="00536885">
        <w:rPr>
          <w:rFonts w:ascii="Tahoma" w:hAnsi="Tahoma" w:cs="Tahoma"/>
        </w:rPr>
        <w:t xml:space="preserve"> God is a sun and shield; the </w:t>
      </w:r>
      <w:r w:rsidRPr="00536885">
        <w:rPr>
          <w:rFonts w:ascii="Tahoma" w:hAnsi="Tahoma" w:cs="Tahoma"/>
          <w:smallCaps/>
        </w:rPr>
        <w:t>Lord</w:t>
      </w:r>
      <w:r w:rsidRPr="00536885">
        <w:rPr>
          <w:rFonts w:ascii="Tahoma" w:hAnsi="Tahoma" w:cs="Tahoma"/>
        </w:rPr>
        <w:t xml:space="preserve"> bestows favor and honor. No good thing does he withhold from those who walk uprightly. </w:t>
      </w:r>
      <w:r w:rsidRPr="00536885">
        <w:rPr>
          <w:rFonts w:ascii="Tahoma" w:hAnsi="Tahoma" w:cs="Tahoma"/>
          <w:vertAlign w:val="superscript"/>
          <w:lang w:val="en"/>
        </w:rPr>
        <w:t>12</w:t>
      </w:r>
      <w:r w:rsidRPr="00536885">
        <w:rPr>
          <w:rFonts w:ascii="Tahoma" w:hAnsi="Tahoma" w:cs="Tahoma"/>
          <w:lang w:val="en"/>
        </w:rPr>
        <w:t xml:space="preserve"> </w:t>
      </w:r>
      <w:r w:rsidRPr="00536885">
        <w:rPr>
          <w:rFonts w:ascii="Tahoma" w:hAnsi="Tahoma" w:cs="Tahoma"/>
        </w:rPr>
        <w:t xml:space="preserve">O </w:t>
      </w:r>
      <w:r w:rsidRPr="00536885">
        <w:rPr>
          <w:rFonts w:ascii="Tahoma" w:hAnsi="Tahoma" w:cs="Tahoma"/>
          <w:smallCaps/>
        </w:rPr>
        <w:t>Lord</w:t>
      </w:r>
      <w:r w:rsidRPr="00536885">
        <w:rPr>
          <w:rFonts w:ascii="Tahoma" w:hAnsi="Tahoma" w:cs="Tahoma"/>
        </w:rPr>
        <w:t xml:space="preserve"> of hosts, blessed is the one who trusts in you! </w:t>
      </w:r>
    </w:p>
    <w:p w14:paraId="6057124B" w14:textId="77777777" w:rsidR="00536885" w:rsidRPr="00536885" w:rsidRDefault="00536885" w:rsidP="00536885">
      <w:pPr>
        <w:rPr>
          <w:rFonts w:ascii="Tahoma" w:hAnsi="Tahoma" w:cs="Tahoma"/>
        </w:rPr>
      </w:pPr>
      <w:r w:rsidRPr="00536885">
        <w:rPr>
          <w:rFonts w:ascii="Tahoma" w:hAnsi="Tahoma" w:cs="Tahoma"/>
        </w:rPr>
        <w:t xml:space="preserve">Hebrews 12:18–29 (ESV) </w:t>
      </w:r>
    </w:p>
    <w:p w14:paraId="0765A13D" w14:textId="77777777" w:rsidR="00536885" w:rsidRPr="00536885" w:rsidRDefault="00536885" w:rsidP="00536885">
      <w:pPr>
        <w:rPr>
          <w:rFonts w:ascii="Tahoma" w:hAnsi="Tahoma" w:cs="Tahoma"/>
        </w:rPr>
      </w:pPr>
      <w:r w:rsidRPr="00536885">
        <w:rPr>
          <w:rFonts w:ascii="Tahoma" w:hAnsi="Tahoma" w:cs="Tahoma"/>
          <w:vertAlign w:val="superscript"/>
          <w:lang w:val="en"/>
        </w:rPr>
        <w:t>18</w:t>
      </w:r>
      <w:r w:rsidRPr="00536885">
        <w:rPr>
          <w:rFonts w:ascii="Tahoma" w:hAnsi="Tahoma" w:cs="Tahoma"/>
          <w:lang w:val="en"/>
        </w:rPr>
        <w:t xml:space="preserve"> </w:t>
      </w:r>
      <w:r w:rsidRPr="00536885">
        <w:rPr>
          <w:rFonts w:ascii="Tahoma" w:hAnsi="Tahoma" w:cs="Tahoma"/>
        </w:rPr>
        <w:t xml:space="preserve">For you have not come to what may be touched, a blazing fire and darkness and gloom and a tempest </w:t>
      </w:r>
      <w:r w:rsidRPr="00536885">
        <w:rPr>
          <w:rFonts w:ascii="Tahoma" w:hAnsi="Tahoma" w:cs="Tahoma"/>
          <w:vertAlign w:val="superscript"/>
          <w:lang w:val="en"/>
        </w:rPr>
        <w:t>19</w:t>
      </w:r>
      <w:r w:rsidRPr="00536885">
        <w:rPr>
          <w:rFonts w:ascii="Tahoma" w:hAnsi="Tahoma" w:cs="Tahoma"/>
          <w:lang w:val="en"/>
        </w:rPr>
        <w:t xml:space="preserve"> </w:t>
      </w:r>
      <w:r w:rsidRPr="00536885">
        <w:rPr>
          <w:rFonts w:ascii="Tahoma" w:hAnsi="Tahoma" w:cs="Tahoma"/>
        </w:rPr>
        <w:t xml:space="preserve">and the sound of a trumpet and a voice whose words made the hearers beg that no further messages be spoken to them. </w:t>
      </w:r>
      <w:r w:rsidRPr="00536885">
        <w:rPr>
          <w:rFonts w:ascii="Tahoma" w:hAnsi="Tahoma" w:cs="Tahoma"/>
          <w:vertAlign w:val="superscript"/>
          <w:lang w:val="en"/>
        </w:rPr>
        <w:t>20</w:t>
      </w:r>
      <w:r w:rsidRPr="00536885">
        <w:rPr>
          <w:rFonts w:ascii="Tahoma" w:hAnsi="Tahoma" w:cs="Tahoma"/>
          <w:lang w:val="en"/>
        </w:rPr>
        <w:t xml:space="preserve"> </w:t>
      </w:r>
      <w:r w:rsidRPr="00536885">
        <w:rPr>
          <w:rFonts w:ascii="Tahoma" w:hAnsi="Tahoma" w:cs="Tahoma"/>
        </w:rPr>
        <w:t xml:space="preserve">For they could not endure the order that was given, “If even a beast touches the mountain, it shall be stoned.” </w:t>
      </w:r>
      <w:r w:rsidRPr="00536885">
        <w:rPr>
          <w:rFonts w:ascii="Tahoma" w:hAnsi="Tahoma" w:cs="Tahoma"/>
          <w:vertAlign w:val="superscript"/>
          <w:lang w:val="en"/>
        </w:rPr>
        <w:t>21</w:t>
      </w:r>
      <w:r w:rsidRPr="00536885">
        <w:rPr>
          <w:rFonts w:ascii="Tahoma" w:hAnsi="Tahoma" w:cs="Tahoma"/>
          <w:lang w:val="en"/>
        </w:rPr>
        <w:t xml:space="preserve"> </w:t>
      </w:r>
      <w:r w:rsidRPr="00536885">
        <w:rPr>
          <w:rFonts w:ascii="Tahoma" w:hAnsi="Tahoma" w:cs="Tahoma"/>
        </w:rPr>
        <w:t xml:space="preserve">Indeed, so terrifying was the sight that Moses said, “I tremble with fear.” </w:t>
      </w:r>
      <w:r w:rsidRPr="00536885">
        <w:rPr>
          <w:rFonts w:ascii="Tahoma" w:hAnsi="Tahoma" w:cs="Tahoma"/>
          <w:vertAlign w:val="superscript"/>
          <w:lang w:val="en"/>
        </w:rPr>
        <w:t>22</w:t>
      </w:r>
      <w:r w:rsidRPr="00536885">
        <w:rPr>
          <w:rFonts w:ascii="Tahoma" w:hAnsi="Tahoma" w:cs="Tahoma"/>
          <w:lang w:val="en"/>
        </w:rPr>
        <w:t xml:space="preserve"> </w:t>
      </w:r>
      <w:r w:rsidRPr="00536885">
        <w:rPr>
          <w:rFonts w:ascii="Tahoma" w:hAnsi="Tahoma" w:cs="Tahoma"/>
        </w:rPr>
        <w:t xml:space="preserve">But you have come to Mount Zion and to the city of the living God, the heavenly Jerusalem, and to innumerable angels in festal gathering, </w:t>
      </w:r>
      <w:r w:rsidRPr="00536885">
        <w:rPr>
          <w:rFonts w:ascii="Tahoma" w:hAnsi="Tahoma" w:cs="Tahoma"/>
          <w:vertAlign w:val="superscript"/>
          <w:lang w:val="en"/>
        </w:rPr>
        <w:t>23</w:t>
      </w:r>
      <w:r w:rsidRPr="00536885">
        <w:rPr>
          <w:rFonts w:ascii="Tahoma" w:hAnsi="Tahoma" w:cs="Tahoma"/>
          <w:lang w:val="en"/>
        </w:rPr>
        <w:t xml:space="preserve"> </w:t>
      </w:r>
      <w:r w:rsidRPr="00536885">
        <w:rPr>
          <w:rFonts w:ascii="Tahoma" w:hAnsi="Tahoma" w:cs="Tahoma"/>
        </w:rPr>
        <w:t xml:space="preserve">and to the assembly of the firstborn who are enrolled in heaven, and to God, the judge of all, and to the spirits of the righteous made perfect, </w:t>
      </w:r>
      <w:r w:rsidRPr="00536885">
        <w:rPr>
          <w:rFonts w:ascii="Tahoma" w:hAnsi="Tahoma" w:cs="Tahoma"/>
          <w:vertAlign w:val="superscript"/>
          <w:lang w:val="en"/>
        </w:rPr>
        <w:t>24</w:t>
      </w:r>
      <w:r w:rsidRPr="00536885">
        <w:rPr>
          <w:rFonts w:ascii="Tahoma" w:hAnsi="Tahoma" w:cs="Tahoma"/>
          <w:lang w:val="en"/>
        </w:rPr>
        <w:t xml:space="preserve"> </w:t>
      </w:r>
      <w:r w:rsidRPr="00536885">
        <w:rPr>
          <w:rFonts w:ascii="Tahoma" w:hAnsi="Tahoma" w:cs="Tahoma"/>
        </w:rPr>
        <w:t xml:space="preserve">and to Jesus, the mediator of a new covenant, and to the sprinkled blood that speaks a better word than the blood of Abel. </w:t>
      </w:r>
      <w:r w:rsidRPr="00536885">
        <w:rPr>
          <w:rFonts w:ascii="Tahoma" w:hAnsi="Tahoma" w:cs="Tahoma"/>
          <w:vertAlign w:val="superscript"/>
          <w:lang w:val="en"/>
        </w:rPr>
        <w:t>25</w:t>
      </w:r>
      <w:r w:rsidRPr="00536885">
        <w:rPr>
          <w:rFonts w:ascii="Tahoma" w:hAnsi="Tahoma" w:cs="Tahoma"/>
          <w:lang w:val="en"/>
        </w:rPr>
        <w:t xml:space="preserve"> </w:t>
      </w:r>
      <w:r w:rsidRPr="00536885">
        <w:rPr>
          <w:rFonts w:ascii="Tahoma" w:hAnsi="Tahoma" w:cs="Tahoma"/>
        </w:rPr>
        <w:t xml:space="preserve">See that you do not refuse him who is speaking. For if they did not escape when they refused him who warned them on earth, much less will we escape if we reject him who warns from heaven. </w:t>
      </w:r>
      <w:r w:rsidRPr="00536885">
        <w:rPr>
          <w:rFonts w:ascii="Tahoma" w:hAnsi="Tahoma" w:cs="Tahoma"/>
          <w:vertAlign w:val="superscript"/>
          <w:lang w:val="en"/>
        </w:rPr>
        <w:t>26</w:t>
      </w:r>
      <w:r w:rsidRPr="00536885">
        <w:rPr>
          <w:rFonts w:ascii="Tahoma" w:hAnsi="Tahoma" w:cs="Tahoma"/>
          <w:lang w:val="en"/>
        </w:rPr>
        <w:t xml:space="preserve"> </w:t>
      </w:r>
      <w:r w:rsidRPr="00536885">
        <w:rPr>
          <w:rFonts w:ascii="Tahoma" w:hAnsi="Tahoma" w:cs="Tahoma"/>
        </w:rPr>
        <w:t xml:space="preserve">At that time his voice shook the earth, but now he has promised, “Yet once more I will shake not only the earth but also the heavens.” </w:t>
      </w:r>
      <w:r w:rsidRPr="00536885">
        <w:rPr>
          <w:rFonts w:ascii="Tahoma" w:hAnsi="Tahoma" w:cs="Tahoma"/>
          <w:vertAlign w:val="superscript"/>
          <w:lang w:val="en"/>
        </w:rPr>
        <w:t>27</w:t>
      </w:r>
      <w:r w:rsidRPr="00536885">
        <w:rPr>
          <w:rFonts w:ascii="Tahoma" w:hAnsi="Tahoma" w:cs="Tahoma"/>
          <w:lang w:val="en"/>
        </w:rPr>
        <w:t xml:space="preserve"> </w:t>
      </w:r>
      <w:r w:rsidRPr="00536885">
        <w:rPr>
          <w:rFonts w:ascii="Tahoma" w:hAnsi="Tahoma" w:cs="Tahoma"/>
        </w:rPr>
        <w:t xml:space="preserve">This phrase, “Yet once more,” indicates the removal of things that are shaken—that is, things that have been made—in order that the things that cannot be shaken may remain. </w:t>
      </w:r>
      <w:r w:rsidRPr="00536885">
        <w:rPr>
          <w:rFonts w:ascii="Tahoma" w:hAnsi="Tahoma" w:cs="Tahoma"/>
          <w:vertAlign w:val="superscript"/>
          <w:lang w:val="en"/>
        </w:rPr>
        <w:t>28</w:t>
      </w:r>
      <w:r w:rsidRPr="00536885">
        <w:rPr>
          <w:rFonts w:ascii="Tahoma" w:hAnsi="Tahoma" w:cs="Tahoma"/>
          <w:lang w:val="en"/>
        </w:rPr>
        <w:t xml:space="preserve"> </w:t>
      </w:r>
      <w:r w:rsidRPr="00536885">
        <w:rPr>
          <w:rFonts w:ascii="Tahoma" w:hAnsi="Tahoma" w:cs="Tahoma"/>
        </w:rPr>
        <w:t xml:space="preserve">Therefore let us be grateful for receiving a kingdom that </w:t>
      </w:r>
      <w:r w:rsidRPr="00536885">
        <w:rPr>
          <w:rFonts w:ascii="Tahoma" w:hAnsi="Tahoma" w:cs="Tahoma"/>
        </w:rPr>
        <w:lastRenderedPageBreak/>
        <w:t xml:space="preserve">cannot be shaken, and thus let us offer to God acceptable worship, with reverence and awe, </w:t>
      </w:r>
      <w:r w:rsidRPr="00536885">
        <w:rPr>
          <w:rFonts w:ascii="Tahoma" w:hAnsi="Tahoma" w:cs="Tahoma"/>
          <w:vertAlign w:val="superscript"/>
          <w:lang w:val="en"/>
        </w:rPr>
        <w:t>29</w:t>
      </w:r>
      <w:r w:rsidRPr="00536885">
        <w:rPr>
          <w:rFonts w:ascii="Tahoma" w:hAnsi="Tahoma" w:cs="Tahoma"/>
          <w:lang w:val="en"/>
        </w:rPr>
        <w:t xml:space="preserve"> </w:t>
      </w:r>
      <w:r w:rsidRPr="00536885">
        <w:rPr>
          <w:rFonts w:ascii="Tahoma" w:hAnsi="Tahoma" w:cs="Tahoma"/>
        </w:rPr>
        <w:t xml:space="preserve">for our God is a consuming fire. </w:t>
      </w:r>
    </w:p>
    <w:p w14:paraId="441EA0C3" w14:textId="77777777" w:rsidR="00536885" w:rsidRDefault="00536885" w:rsidP="0073379A">
      <w:pPr>
        <w:spacing w:after="0"/>
        <w:rPr>
          <w:rFonts w:ascii="Tahoma" w:hAnsi="Tahoma" w:cs="Tahoma"/>
          <w:b/>
          <w:bCs/>
        </w:rPr>
      </w:pPr>
      <w:r>
        <w:rPr>
          <w:rFonts w:ascii="Tahoma" w:hAnsi="Tahoma" w:cs="Tahoma"/>
          <w:b/>
          <w:bCs/>
        </w:rPr>
        <w:t>Medley</w:t>
      </w:r>
      <w:r w:rsidR="0073379A">
        <w:rPr>
          <w:rFonts w:ascii="Tahoma" w:hAnsi="Tahoma" w:cs="Tahoma"/>
          <w:b/>
          <w:bCs/>
        </w:rPr>
        <w:t xml:space="preserve"> </w:t>
      </w:r>
    </w:p>
    <w:p w14:paraId="2FB1959C" w14:textId="77777777" w:rsidR="00536885" w:rsidRDefault="00536885" w:rsidP="0073379A">
      <w:pPr>
        <w:spacing w:after="0"/>
        <w:rPr>
          <w:rFonts w:ascii="Tahoma" w:hAnsi="Tahoma" w:cs="Tahoma"/>
        </w:rPr>
      </w:pPr>
      <w:r>
        <w:rPr>
          <w:rFonts w:ascii="Tahoma" w:hAnsi="Tahoma" w:cs="Tahoma"/>
        </w:rPr>
        <w:t xml:space="preserve">– There Is a Higher Throne (Key of E) </w:t>
      </w:r>
    </w:p>
    <w:p w14:paraId="7A4DE659" w14:textId="660A2EC8" w:rsidR="00536885" w:rsidRPr="00536885" w:rsidRDefault="00536885" w:rsidP="0073379A">
      <w:pPr>
        <w:spacing w:after="0"/>
        <w:rPr>
          <w:rFonts w:ascii="Tahoma" w:hAnsi="Tahoma" w:cs="Tahoma"/>
        </w:rPr>
      </w:pPr>
      <w:r>
        <w:rPr>
          <w:rFonts w:ascii="Tahoma" w:hAnsi="Tahoma" w:cs="Tahoma"/>
        </w:rPr>
        <w:t xml:space="preserve">– When This Passing World Is Done (Key of D) </w:t>
      </w:r>
    </w:p>
    <w:p w14:paraId="7AA4F4F5" w14:textId="77777777" w:rsidR="0073379A" w:rsidRDefault="0073379A" w:rsidP="0073379A">
      <w:pPr>
        <w:spacing w:after="0"/>
        <w:rPr>
          <w:rFonts w:ascii="Tahoma" w:hAnsi="Tahoma" w:cs="Tahoma"/>
          <w:b/>
          <w:bCs/>
        </w:rPr>
      </w:pPr>
    </w:p>
    <w:p w14:paraId="6F9F589A" w14:textId="37BA2186" w:rsidR="001E138C" w:rsidRPr="001E138C" w:rsidRDefault="001E138C" w:rsidP="0073379A">
      <w:pPr>
        <w:spacing w:after="0"/>
        <w:rPr>
          <w:rFonts w:ascii="Tahoma" w:hAnsi="Tahoma" w:cs="Tahoma"/>
          <w:b/>
          <w:bCs/>
        </w:rPr>
      </w:pPr>
      <w:r>
        <w:rPr>
          <w:rFonts w:ascii="Tahoma" w:hAnsi="Tahoma" w:cs="Tahoma"/>
          <w:b/>
          <w:bCs/>
        </w:rPr>
        <w:t>Prayer for Illumination</w:t>
      </w:r>
    </w:p>
    <w:p w14:paraId="543AE7AD" w14:textId="77777777" w:rsidR="00536885" w:rsidRDefault="00536885" w:rsidP="00A94601">
      <w:pPr>
        <w:rPr>
          <w:rFonts w:ascii="Tahoma" w:hAnsi="Tahoma" w:cs="Tahoma"/>
          <w:b/>
          <w:bCs/>
        </w:rPr>
      </w:pPr>
    </w:p>
    <w:p w14:paraId="4B652D59" w14:textId="77777777" w:rsidR="00536885" w:rsidRDefault="00F16337" w:rsidP="00536885">
      <w:pPr>
        <w:rPr>
          <w:rFonts w:ascii="Tahoma" w:hAnsi="Tahoma" w:cs="Tahoma"/>
        </w:rPr>
      </w:pPr>
      <w:r>
        <w:rPr>
          <w:rFonts w:ascii="Tahoma" w:hAnsi="Tahoma" w:cs="Tahoma"/>
          <w:b/>
          <w:bCs/>
        </w:rPr>
        <w:t>Sermon</w:t>
      </w:r>
      <w:r>
        <w:rPr>
          <w:rFonts w:ascii="Tahoma" w:hAnsi="Tahoma" w:cs="Tahoma"/>
        </w:rPr>
        <w:t xml:space="preserve"> – </w:t>
      </w:r>
      <w:r w:rsidR="00536885">
        <w:rPr>
          <w:rFonts w:ascii="Tahoma" w:hAnsi="Tahoma" w:cs="Tahoma"/>
        </w:rPr>
        <w:t>An Exposition of Psalm 84: “Pilgrims Homesick for Zion”</w:t>
      </w:r>
    </w:p>
    <w:p w14:paraId="5176AB17" w14:textId="77777777" w:rsidR="00536885" w:rsidRDefault="00536885" w:rsidP="00536885">
      <w:pPr>
        <w:rPr>
          <w:rFonts w:ascii="Tahoma" w:hAnsi="Tahoma" w:cs="Tahoma"/>
        </w:rPr>
      </w:pPr>
      <w:r>
        <w:rPr>
          <w:rFonts w:ascii="Tahoma" w:hAnsi="Tahoma" w:cs="Tahoma"/>
        </w:rPr>
        <w:t>Christ has renewed our hearts to long for the heavenly Zion:</w:t>
      </w:r>
    </w:p>
    <w:p w14:paraId="508E7C5A" w14:textId="77777777" w:rsidR="00536885" w:rsidRDefault="00536885" w:rsidP="00536885">
      <w:pPr>
        <w:pStyle w:val="ListParagraph"/>
        <w:numPr>
          <w:ilvl w:val="0"/>
          <w:numId w:val="14"/>
        </w:numPr>
        <w:spacing w:after="0" w:line="240" w:lineRule="auto"/>
        <w:rPr>
          <w:rFonts w:ascii="Tahoma" w:hAnsi="Tahoma" w:cs="Tahoma"/>
        </w:rPr>
      </w:pPr>
      <w:r>
        <w:rPr>
          <w:rFonts w:ascii="Tahoma" w:hAnsi="Tahoma" w:cs="Tahoma"/>
        </w:rPr>
        <w:t>We are longing for the joy and safety of God’s blessed presence. (Psalm 84:1-4)</w:t>
      </w:r>
    </w:p>
    <w:p w14:paraId="05457139" w14:textId="77777777" w:rsidR="00536885" w:rsidRDefault="00536885" w:rsidP="00536885">
      <w:pPr>
        <w:pStyle w:val="ListParagraph"/>
        <w:numPr>
          <w:ilvl w:val="0"/>
          <w:numId w:val="14"/>
        </w:numPr>
        <w:spacing w:after="0" w:line="240" w:lineRule="auto"/>
        <w:rPr>
          <w:rFonts w:ascii="Tahoma" w:hAnsi="Tahoma" w:cs="Tahoma"/>
        </w:rPr>
      </w:pPr>
      <w:r>
        <w:rPr>
          <w:rFonts w:ascii="Tahoma" w:hAnsi="Tahoma" w:cs="Tahoma"/>
        </w:rPr>
        <w:t>We are strengthened by His grace on our journey home. (Psalm 84:5-8)</w:t>
      </w:r>
    </w:p>
    <w:p w14:paraId="54155A18" w14:textId="77777777" w:rsidR="00536885" w:rsidRPr="00785ECD" w:rsidRDefault="00536885" w:rsidP="00536885">
      <w:pPr>
        <w:pStyle w:val="ListParagraph"/>
        <w:numPr>
          <w:ilvl w:val="0"/>
          <w:numId w:val="14"/>
        </w:numPr>
        <w:spacing w:after="0" w:line="240" w:lineRule="auto"/>
        <w:rPr>
          <w:rFonts w:ascii="Tahoma" w:hAnsi="Tahoma" w:cs="Tahoma"/>
        </w:rPr>
      </w:pPr>
      <w:r>
        <w:rPr>
          <w:rFonts w:ascii="Tahoma" w:hAnsi="Tahoma" w:cs="Tahoma"/>
        </w:rPr>
        <w:t>We are happy to be beggars in His house – favored in Christ and glorified forever. (Psalm 84:9-12)</w:t>
      </w:r>
    </w:p>
    <w:p w14:paraId="1CC4FBCB" w14:textId="522E2202" w:rsidR="00A94601" w:rsidRDefault="00A94601" w:rsidP="00536885">
      <w:pPr>
        <w:rPr>
          <w:rFonts w:ascii="Tahoma" w:hAnsi="Tahoma" w:cs="Tahoma"/>
          <w:b/>
          <w:bCs/>
        </w:rPr>
      </w:pPr>
    </w:p>
    <w:p w14:paraId="04FB1AD0" w14:textId="7E870482" w:rsidR="00B747D9" w:rsidRDefault="00B747D9" w:rsidP="00B747D9">
      <w:pPr>
        <w:rPr>
          <w:rFonts w:ascii="Tahoma" w:hAnsi="Tahoma" w:cs="Tahoma"/>
          <w:b/>
          <w:bCs/>
        </w:rPr>
      </w:pPr>
      <w:r>
        <w:rPr>
          <w:rFonts w:ascii="Tahoma" w:hAnsi="Tahoma" w:cs="Tahoma"/>
          <w:b/>
          <w:bCs/>
        </w:rPr>
        <w:t>Prayer of Application</w:t>
      </w:r>
    </w:p>
    <w:p w14:paraId="0924517E" w14:textId="4D368513"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554FF">
        <w:rPr>
          <w:rFonts w:ascii="Tahoma" w:hAnsi="Tahoma" w:cs="Tahoma"/>
        </w:rPr>
        <w:t xml:space="preserve">NTH </w:t>
      </w:r>
      <w:r w:rsidR="00536885">
        <w:rPr>
          <w:rFonts w:ascii="Tahoma" w:hAnsi="Tahoma" w:cs="Tahoma"/>
        </w:rPr>
        <w:t>375</w:t>
      </w:r>
      <w:r w:rsidR="000554FF">
        <w:rPr>
          <w:rFonts w:ascii="Tahoma" w:hAnsi="Tahoma" w:cs="Tahoma"/>
        </w:rPr>
        <w:t xml:space="preserve"> – </w:t>
      </w:r>
      <w:r w:rsidR="00536885">
        <w:rPr>
          <w:rFonts w:ascii="Tahoma" w:hAnsi="Tahoma" w:cs="Tahoma"/>
        </w:rPr>
        <w:t>Lord of the Worlds Above (tune: NTH 18)</w:t>
      </w:r>
    </w:p>
    <w:p w14:paraId="2A6FF043" w14:textId="77777777" w:rsidR="00DF77B7" w:rsidRPr="00B23FCE" w:rsidRDefault="00944335" w:rsidP="00DF77B7">
      <w:pPr>
        <w:rPr>
          <w:rFonts w:ascii="Tahoma" w:hAnsi="Tahoma" w:cs="Tahoma"/>
          <w:bCs/>
        </w:rPr>
      </w:pPr>
      <w:r>
        <w:rPr>
          <w:rFonts w:ascii="Tahoma" w:hAnsi="Tahoma" w:cs="Tahoma"/>
          <w:b/>
          <w:bCs/>
        </w:rPr>
        <w:t>Benediction</w:t>
      </w:r>
      <w:r>
        <w:rPr>
          <w:rFonts w:ascii="Tahoma" w:hAnsi="Tahoma" w:cs="Tahoma"/>
        </w:rPr>
        <w:t xml:space="preserve"> – </w:t>
      </w:r>
      <w:r w:rsidR="00DF77B7" w:rsidRPr="00B23FCE">
        <w:rPr>
          <w:rFonts w:ascii="Tahoma" w:hAnsi="Tahoma" w:cs="Tahoma"/>
          <w:bCs/>
        </w:rPr>
        <w:t>May the God of hope fill you with all joy and peace in believing, so that by the power of the Holy Spirit you may abound in hope.</w:t>
      </w:r>
      <w:r w:rsidR="00DF77B7" w:rsidRPr="00B23FCE">
        <w:rPr>
          <w:rFonts w:ascii="Tahoma" w:hAnsi="Tahoma" w:cs="Tahoma"/>
          <w:bCs/>
        </w:rPr>
        <w:tab/>
        <w:t>Rom. 15:13</w:t>
      </w:r>
    </w:p>
    <w:p w14:paraId="3BED450B" w14:textId="23610891" w:rsidR="00B747D9" w:rsidRPr="00932D6E" w:rsidRDefault="00B747D9" w:rsidP="00B747D9">
      <w:pPr>
        <w:rPr>
          <w:rFonts w:ascii="Tahoma" w:hAnsi="Tahoma" w:cs="Tahoma"/>
          <w:bCs/>
        </w:rPr>
      </w:pPr>
    </w:p>
    <w:sectPr w:rsidR="00B747D9" w:rsidRPr="0093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0"/>
  </w:num>
  <w:num w:numId="5">
    <w:abstractNumId w:val="2"/>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13"/>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95B3F"/>
    <w:rsid w:val="000D40C8"/>
    <w:rsid w:val="000D57DD"/>
    <w:rsid w:val="000E7562"/>
    <w:rsid w:val="00153317"/>
    <w:rsid w:val="00160AA0"/>
    <w:rsid w:val="001818FD"/>
    <w:rsid w:val="001820EE"/>
    <w:rsid w:val="001E138C"/>
    <w:rsid w:val="001E6D8B"/>
    <w:rsid w:val="001E7C4F"/>
    <w:rsid w:val="001F3BCB"/>
    <w:rsid w:val="001F4B7F"/>
    <w:rsid w:val="0021299A"/>
    <w:rsid w:val="0024695D"/>
    <w:rsid w:val="00275019"/>
    <w:rsid w:val="0028420A"/>
    <w:rsid w:val="0029060C"/>
    <w:rsid w:val="002A5A32"/>
    <w:rsid w:val="002D6CFD"/>
    <w:rsid w:val="0033456F"/>
    <w:rsid w:val="003B1434"/>
    <w:rsid w:val="00435B56"/>
    <w:rsid w:val="00444E67"/>
    <w:rsid w:val="00462D41"/>
    <w:rsid w:val="00513EC8"/>
    <w:rsid w:val="00536885"/>
    <w:rsid w:val="005D139E"/>
    <w:rsid w:val="005E16EF"/>
    <w:rsid w:val="006008F4"/>
    <w:rsid w:val="00612BF4"/>
    <w:rsid w:val="00615A20"/>
    <w:rsid w:val="006318CD"/>
    <w:rsid w:val="0064046F"/>
    <w:rsid w:val="00665D9A"/>
    <w:rsid w:val="006702D9"/>
    <w:rsid w:val="006749D4"/>
    <w:rsid w:val="00694FEF"/>
    <w:rsid w:val="006968A7"/>
    <w:rsid w:val="006C00E8"/>
    <w:rsid w:val="006D1D67"/>
    <w:rsid w:val="006F3353"/>
    <w:rsid w:val="00727D1B"/>
    <w:rsid w:val="007321CA"/>
    <w:rsid w:val="0073379A"/>
    <w:rsid w:val="00745624"/>
    <w:rsid w:val="007837E7"/>
    <w:rsid w:val="00791294"/>
    <w:rsid w:val="00824B76"/>
    <w:rsid w:val="00837668"/>
    <w:rsid w:val="008A10AD"/>
    <w:rsid w:val="008A4CC1"/>
    <w:rsid w:val="008C3550"/>
    <w:rsid w:val="008C3AD7"/>
    <w:rsid w:val="00901C2C"/>
    <w:rsid w:val="00913D4B"/>
    <w:rsid w:val="009231BE"/>
    <w:rsid w:val="00923B50"/>
    <w:rsid w:val="00925A75"/>
    <w:rsid w:val="00932D6E"/>
    <w:rsid w:val="00936422"/>
    <w:rsid w:val="00944335"/>
    <w:rsid w:val="00961F76"/>
    <w:rsid w:val="009642C4"/>
    <w:rsid w:val="009B631F"/>
    <w:rsid w:val="009D7CF7"/>
    <w:rsid w:val="00A068C2"/>
    <w:rsid w:val="00A31E15"/>
    <w:rsid w:val="00A94601"/>
    <w:rsid w:val="00AD1FC5"/>
    <w:rsid w:val="00AD547B"/>
    <w:rsid w:val="00B150E4"/>
    <w:rsid w:val="00B342CE"/>
    <w:rsid w:val="00B51764"/>
    <w:rsid w:val="00B520F0"/>
    <w:rsid w:val="00B73D71"/>
    <w:rsid w:val="00B747D9"/>
    <w:rsid w:val="00BA1C53"/>
    <w:rsid w:val="00BB48F4"/>
    <w:rsid w:val="00BC0BA8"/>
    <w:rsid w:val="00BC2AFC"/>
    <w:rsid w:val="00C06E25"/>
    <w:rsid w:val="00C26EB1"/>
    <w:rsid w:val="00C969DF"/>
    <w:rsid w:val="00CA79F9"/>
    <w:rsid w:val="00D15FDF"/>
    <w:rsid w:val="00D2339D"/>
    <w:rsid w:val="00D36223"/>
    <w:rsid w:val="00D37A14"/>
    <w:rsid w:val="00D40F4B"/>
    <w:rsid w:val="00D44305"/>
    <w:rsid w:val="00D61E92"/>
    <w:rsid w:val="00DD4589"/>
    <w:rsid w:val="00DF77B7"/>
    <w:rsid w:val="00E1042D"/>
    <w:rsid w:val="00E37D8D"/>
    <w:rsid w:val="00F16337"/>
    <w:rsid w:val="00F247C0"/>
    <w:rsid w:val="00F40B66"/>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14</cp:revision>
  <dcterms:created xsi:type="dcterms:W3CDTF">2020-05-22T15:21:00Z</dcterms:created>
  <dcterms:modified xsi:type="dcterms:W3CDTF">2020-05-22T16:35:00Z</dcterms:modified>
</cp:coreProperties>
</file>