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1A95B6B0"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15C0D32" w:rsidR="00901C2C" w:rsidRDefault="00DD4589" w:rsidP="00FB3FAC">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363167">
        <w:rPr>
          <w:rFonts w:ascii="Tahoma" w:hAnsi="Tahoma" w:cs="Tahoma"/>
          <w:b/>
          <w:bCs/>
        </w:rPr>
        <w:t xml:space="preserve">March </w:t>
      </w:r>
      <w:r w:rsidR="00B83EA4">
        <w:rPr>
          <w:rFonts w:ascii="Tahoma" w:hAnsi="Tahoma" w:cs="Tahoma"/>
          <w:b/>
          <w:bCs/>
        </w:rPr>
        <w:t>21</w:t>
      </w:r>
      <w:r w:rsidR="00B83EA4" w:rsidRPr="00B83EA4">
        <w:rPr>
          <w:rFonts w:ascii="Tahoma" w:hAnsi="Tahoma" w:cs="Tahoma"/>
          <w:b/>
          <w:bCs/>
          <w:vertAlign w:val="superscript"/>
        </w:rPr>
        <w:t>st</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4F48652D" w:rsidR="00901C2C" w:rsidRPr="00363167" w:rsidRDefault="00363167">
      <w:pPr>
        <w:rPr>
          <w:rFonts w:ascii="Tahoma" w:hAnsi="Tahoma" w:cs="Tahoma"/>
        </w:rPr>
      </w:pPr>
      <w:r>
        <w:rPr>
          <w:rFonts w:ascii="Tahoma" w:hAnsi="Tahoma" w:cs="Tahoma"/>
          <w:b/>
          <w:bCs/>
        </w:rPr>
        <w:t xml:space="preserve">Gathering Song </w:t>
      </w:r>
      <w:r>
        <w:rPr>
          <w:rFonts w:ascii="Tahoma" w:hAnsi="Tahoma" w:cs="Tahoma"/>
        </w:rPr>
        <w:t xml:space="preserve">– </w:t>
      </w:r>
      <w:r w:rsidR="00B83EA4">
        <w:rPr>
          <w:rFonts w:ascii="Tahoma" w:hAnsi="Tahoma" w:cs="Tahoma"/>
        </w:rPr>
        <w:t>Shout to the Lord</w:t>
      </w:r>
    </w:p>
    <w:p w14:paraId="43DB4BEF" w14:textId="4DFE44FC" w:rsidR="00901C2C" w:rsidRDefault="00901C2C">
      <w:pPr>
        <w:rPr>
          <w:rFonts w:ascii="Tahoma" w:hAnsi="Tahoma" w:cs="Tahoma"/>
          <w:b/>
          <w:bCs/>
        </w:rPr>
      </w:pPr>
      <w:r>
        <w:rPr>
          <w:rFonts w:ascii="Tahoma" w:hAnsi="Tahoma" w:cs="Tahoma"/>
          <w:b/>
          <w:bCs/>
        </w:rPr>
        <w:t>Announcements</w:t>
      </w:r>
    </w:p>
    <w:p w14:paraId="687524B3" w14:textId="77777777" w:rsidR="00B83EA4" w:rsidRDefault="00901C2C" w:rsidP="00775CC5">
      <w:pPr>
        <w:rPr>
          <w:rFonts w:ascii="Tahoma" w:hAnsi="Tahoma" w:cs="Tahoma"/>
          <w:bCs/>
        </w:rPr>
      </w:pPr>
      <w:r>
        <w:rPr>
          <w:rFonts w:ascii="Tahoma" w:hAnsi="Tahoma" w:cs="Tahoma"/>
          <w:b/>
          <w:bCs/>
        </w:rPr>
        <w:t>Gospel Greeting</w:t>
      </w:r>
      <w:r w:rsidR="00612BF4">
        <w:rPr>
          <w:rFonts w:ascii="Tahoma" w:hAnsi="Tahoma" w:cs="Tahoma"/>
        </w:rPr>
        <w:t xml:space="preserve"> </w:t>
      </w:r>
      <w:r w:rsidR="00165BA0">
        <w:rPr>
          <w:rFonts w:ascii="Tahoma" w:hAnsi="Tahoma" w:cs="Tahoma"/>
          <w:b/>
          <w:bCs/>
        </w:rPr>
        <w:t xml:space="preserve">– </w:t>
      </w:r>
      <w:r w:rsidR="00B83EA4" w:rsidRPr="00292061">
        <w:rPr>
          <w:rFonts w:ascii="Tahoma" w:hAnsi="Tahoma" w:cs="Tahoma"/>
          <w:bCs/>
        </w:rPr>
        <w:t>Grace, mercy, and peace from God the Father and Christ Jesus our Lord.</w:t>
      </w:r>
      <w:r w:rsidR="00B83EA4" w:rsidRPr="00292061">
        <w:rPr>
          <w:rFonts w:ascii="Tahoma" w:hAnsi="Tahoma" w:cs="Tahoma"/>
          <w:bCs/>
        </w:rPr>
        <w:tab/>
        <w:t>1 Tim. 1:2</w:t>
      </w:r>
    </w:p>
    <w:p w14:paraId="2933AAC3" w14:textId="53551440"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B83EA4">
        <w:rPr>
          <w:rFonts w:ascii="Tahoma" w:hAnsi="Tahoma" w:cs="Tahoma"/>
        </w:rPr>
        <w:t>Reformation Hymn</w:t>
      </w:r>
    </w:p>
    <w:p w14:paraId="47353690" w14:textId="77777777" w:rsidR="00BD74AE" w:rsidRPr="00292061" w:rsidRDefault="000D57DD" w:rsidP="00BD74AE">
      <w:pPr>
        <w:rPr>
          <w:rFonts w:ascii="Tahoma" w:hAnsi="Tahoma" w:cs="Tahoma"/>
          <w:bCs/>
        </w:rPr>
      </w:pPr>
      <w:r>
        <w:rPr>
          <w:rFonts w:ascii="Tahoma" w:hAnsi="Tahoma" w:cs="Tahoma"/>
          <w:b/>
          <w:bCs/>
        </w:rPr>
        <w:t>Call to Worship</w:t>
      </w:r>
      <w:r>
        <w:rPr>
          <w:rFonts w:ascii="Tahoma" w:hAnsi="Tahoma" w:cs="Tahoma"/>
        </w:rPr>
        <w:t xml:space="preserve"> – </w:t>
      </w:r>
      <w:bookmarkStart w:id="0" w:name="_Hlk37956405"/>
      <w:r w:rsidR="00BD74AE" w:rsidRPr="00292061">
        <w:rPr>
          <w:rFonts w:ascii="Tahoma" w:hAnsi="Tahoma" w:cs="Tahoma"/>
          <w:bCs/>
        </w:rPr>
        <w:t xml:space="preserve">Not to us, O </w:t>
      </w:r>
      <w:r w:rsidR="00BD74AE">
        <w:rPr>
          <w:rFonts w:ascii="Tahoma" w:hAnsi="Tahoma" w:cs="Tahoma"/>
          <w:bCs/>
        </w:rPr>
        <w:t>LORD</w:t>
      </w:r>
      <w:r w:rsidR="00BD74AE" w:rsidRPr="00292061">
        <w:rPr>
          <w:rFonts w:ascii="Tahoma" w:hAnsi="Tahoma" w:cs="Tahoma"/>
          <w:bCs/>
        </w:rPr>
        <w:t>, not to us, but to your name give glory, for the sake of your steadfast love and your faithfulness!</w:t>
      </w:r>
      <w:r w:rsidR="00BD74AE" w:rsidRPr="00292061">
        <w:rPr>
          <w:rFonts w:ascii="Tahoma" w:hAnsi="Tahoma" w:cs="Tahoma"/>
          <w:bCs/>
        </w:rPr>
        <w:tab/>
        <w:t>Ps. 115:1</w:t>
      </w:r>
    </w:p>
    <w:bookmarkEnd w:id="0"/>
    <w:p w14:paraId="7369265E" w14:textId="0979876F"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2CFD3140"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165BA0">
        <w:rPr>
          <w:rFonts w:ascii="Tahoma" w:hAnsi="Tahoma" w:cs="Tahoma"/>
        </w:rPr>
        <w:t xml:space="preserve">NTH </w:t>
      </w:r>
      <w:r w:rsidR="00BD74AE">
        <w:rPr>
          <w:rFonts w:ascii="Tahoma" w:hAnsi="Tahoma" w:cs="Tahoma"/>
        </w:rPr>
        <w:t>457</w:t>
      </w:r>
      <w:r w:rsidR="00165BA0">
        <w:rPr>
          <w:rFonts w:ascii="Tahoma" w:hAnsi="Tahoma" w:cs="Tahoma"/>
        </w:rPr>
        <w:t xml:space="preserve"> – </w:t>
      </w:r>
      <w:r w:rsidR="00BD74AE">
        <w:rPr>
          <w:rFonts w:ascii="Tahoma" w:hAnsi="Tahoma" w:cs="Tahoma"/>
        </w:rPr>
        <w:t>Come Thou Fount</w:t>
      </w:r>
    </w:p>
    <w:p w14:paraId="3C1383B1" w14:textId="77777777" w:rsidR="00961F76" w:rsidRDefault="00961F76" w:rsidP="00961F76">
      <w:pPr>
        <w:spacing w:after="0"/>
        <w:rPr>
          <w:rFonts w:ascii="Tahoma" w:hAnsi="Tahoma" w:cs="Tahoma"/>
        </w:rPr>
      </w:pPr>
    </w:p>
    <w:p w14:paraId="69896CB4" w14:textId="65A889FF"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B83EA4">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58524BE2" w14:textId="77777777" w:rsidR="00BD74AE" w:rsidRDefault="005C5611" w:rsidP="00BD74AE">
      <w:pPr>
        <w:rPr>
          <w:rFonts w:ascii="Tahoma" w:eastAsia="Times New Roman" w:hAnsi="Tahoma" w:cs="Tahoma"/>
        </w:rPr>
      </w:pPr>
      <w:r>
        <w:rPr>
          <w:rFonts w:ascii="Tahoma" w:hAnsi="Tahoma" w:cs="Tahoma"/>
          <w:b/>
          <w:bCs/>
        </w:rPr>
        <w:t xml:space="preserve">Corporate </w:t>
      </w:r>
      <w:r w:rsidR="00FA50DA">
        <w:rPr>
          <w:rFonts w:ascii="Tahoma" w:hAnsi="Tahoma" w:cs="Tahoma"/>
          <w:b/>
          <w:bCs/>
        </w:rPr>
        <w:t>Confession of Sin</w:t>
      </w:r>
      <w:r w:rsidR="00FA50DA">
        <w:rPr>
          <w:rFonts w:ascii="Tahoma" w:hAnsi="Tahoma" w:cs="Tahoma"/>
        </w:rPr>
        <w:t xml:space="preserve"> – </w:t>
      </w:r>
      <w:bookmarkStart w:id="1" w:name="_Hlk45291990"/>
      <w:r w:rsidR="00BD74AE">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 </w:t>
      </w:r>
    </w:p>
    <w:bookmarkEnd w:id="1"/>
    <w:p w14:paraId="209E98D9" w14:textId="61C7A068" w:rsidR="00BD74AE" w:rsidRDefault="00037FBD" w:rsidP="00BD74AE">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47089524"/>
      <w:bookmarkStart w:id="3" w:name="_Hlk41569744"/>
      <w:r w:rsidR="00BD74AE" w:rsidRPr="00292061">
        <w:rPr>
          <w:rFonts w:ascii="Tahoma" w:hAnsi="Tahoma" w:cs="Tahoma"/>
          <w:bCs/>
        </w:rPr>
        <w:t>What then shall we say to these things? If God is for us, who can be against us?  He who did not spare his own Son but gave him up for us all, how will he not also with him graciously give us all things? Who shall bring any charge against God's elect? It is God who justifies. Who is to condemn? Christ Jesus is the one who died—more than that, who was raised— who is at the right hand of God, who indeed is interceding for us.</w:t>
      </w:r>
      <w:r w:rsidR="00BD74AE">
        <w:rPr>
          <w:rFonts w:ascii="Tahoma" w:hAnsi="Tahoma" w:cs="Tahoma"/>
          <w:bCs/>
        </w:rPr>
        <w:t xml:space="preserve"> </w:t>
      </w:r>
      <w:r w:rsidR="00BD74AE" w:rsidRPr="00292061">
        <w:rPr>
          <w:rFonts w:ascii="Tahoma" w:hAnsi="Tahoma" w:cs="Tahoma"/>
          <w:bCs/>
        </w:rPr>
        <w:tab/>
        <w:t>Rom. 8:31-34</w:t>
      </w:r>
    </w:p>
    <w:p w14:paraId="5FBF9F24" w14:textId="77777777" w:rsidR="00BD74AE" w:rsidRPr="00913D4B" w:rsidRDefault="00BD74AE" w:rsidP="00BD74AE">
      <w:pPr>
        <w:rPr>
          <w:rFonts w:ascii="Tahoma" w:hAnsi="Tahoma" w:cs="Tahoma"/>
        </w:rPr>
      </w:pPr>
      <w:bookmarkStart w:id="4" w:name="_Hlk47087111"/>
      <w:bookmarkEnd w:id="2"/>
      <w:r w:rsidRPr="002A5A32">
        <w:rPr>
          <w:rFonts w:ascii="Tahoma" w:hAnsi="Tahoma" w:cs="Tahoma"/>
          <w:b/>
          <w:bCs/>
        </w:rPr>
        <w:t>Confession of Faith</w:t>
      </w:r>
      <w:r>
        <w:rPr>
          <w:rFonts w:ascii="Tahoma" w:hAnsi="Tahoma" w:cs="Tahoma"/>
          <w:b/>
          <w:bCs/>
        </w:rPr>
        <w:t xml:space="preserve"> (The Apostles’ Creed) </w:t>
      </w:r>
    </w:p>
    <w:p w14:paraId="55491878" w14:textId="77777777" w:rsidR="00BD74AE" w:rsidRDefault="00BD74AE" w:rsidP="00BD74AE">
      <w:pPr>
        <w:rPr>
          <w:rFonts w:ascii="Tahoma" w:hAnsi="Tahoma" w:cs="Tahoma"/>
        </w:rPr>
      </w:pPr>
      <w:r>
        <w:rPr>
          <w:rFonts w:ascii="Tahoma" w:hAnsi="Tahoma" w:cs="Tahoma"/>
        </w:rPr>
        <w:t>I believe in God the Father Almighty, Maker of heaven and earth.</w:t>
      </w:r>
    </w:p>
    <w:p w14:paraId="703C9F1D" w14:textId="77777777" w:rsidR="00BD74AE" w:rsidRDefault="00BD74AE" w:rsidP="00BD74AE">
      <w:pPr>
        <w:rPr>
          <w:rFonts w:ascii="Tahoma" w:hAnsi="Tahoma" w:cs="Tahoma"/>
        </w:rPr>
      </w:pPr>
      <w:r>
        <w:rPr>
          <w:rFonts w:ascii="Tahoma" w:hAnsi="Tahoma" w:cs="Tahoma"/>
        </w:rPr>
        <w:t xml:space="preserve">I believe in Jesus Christ, his only Son, our Lord, who was conceived by the Holy Spirit, and born of the </w:t>
      </w:r>
      <w:proofErr w:type="gramStart"/>
      <w:r>
        <w:rPr>
          <w:rFonts w:ascii="Tahoma" w:hAnsi="Tahoma" w:cs="Tahoma"/>
        </w:rPr>
        <w:t>virgin</w:t>
      </w:r>
      <w:proofErr w:type="gramEnd"/>
      <w:r>
        <w:rPr>
          <w:rFonts w:ascii="Tahoma" w:hAnsi="Tahoma" w:cs="Tahoma"/>
        </w:rPr>
        <w:t xml:space="preserve"> Mary. He suffered under Pontius Pilate, was crucified, died, and was buried; he descended into hell. The third day he rose again from the dead. He ascended into heaven and is seated at the right hand of God the Father Almighty. From there he will come to judge the living and the dead. </w:t>
      </w:r>
    </w:p>
    <w:p w14:paraId="60B10E79" w14:textId="77777777" w:rsidR="00BD74AE" w:rsidRPr="00913D4B" w:rsidRDefault="00BD74AE" w:rsidP="00BD74AE">
      <w:pPr>
        <w:rPr>
          <w:rFonts w:ascii="Tahoma" w:hAnsi="Tahoma" w:cs="Tahoma"/>
        </w:rPr>
      </w:pPr>
      <w:r>
        <w:rPr>
          <w:rFonts w:ascii="Tahoma" w:hAnsi="Tahoma" w:cs="Tahoma"/>
        </w:rPr>
        <w:t xml:space="preserve">I believe in the Holy Spirit, the holy </w:t>
      </w:r>
      <w:proofErr w:type="gramStart"/>
      <w:r>
        <w:rPr>
          <w:rFonts w:ascii="Tahoma" w:hAnsi="Tahoma" w:cs="Tahoma"/>
        </w:rPr>
        <w:t>catholic church</w:t>
      </w:r>
      <w:proofErr w:type="gramEnd"/>
      <w:r>
        <w:rPr>
          <w:rFonts w:ascii="Tahoma" w:hAnsi="Tahoma" w:cs="Tahoma"/>
        </w:rPr>
        <w:t xml:space="preserve">, the communion of saints, the forgiveness of sins, the resurrection of the body, and the life everlasting. Amen. </w:t>
      </w:r>
    </w:p>
    <w:bookmarkEnd w:id="4"/>
    <w:p w14:paraId="29118ADA" w14:textId="4F1B34DB" w:rsidR="00E23956" w:rsidRPr="001E39E3" w:rsidRDefault="00BD74AE" w:rsidP="00E23956">
      <w:pPr>
        <w:rPr>
          <w:rFonts w:ascii="Tahoma" w:hAnsi="Tahoma" w:cs="Tahoma"/>
          <w:bCs/>
        </w:rPr>
      </w:pPr>
      <w:r>
        <w:rPr>
          <w:rFonts w:ascii="Tahoma" w:hAnsi="Tahoma" w:cs="Tahoma"/>
          <w:b/>
        </w:rPr>
        <w:lastRenderedPageBreak/>
        <w:t>Doxology</w:t>
      </w:r>
      <w:r w:rsidR="001E39E3">
        <w:rPr>
          <w:rFonts w:ascii="Tahoma" w:hAnsi="Tahoma" w:cs="Tahoma"/>
          <w:bCs/>
        </w:rPr>
        <w:t xml:space="preserve"> – </w:t>
      </w:r>
      <w:r w:rsidR="000928BE">
        <w:rPr>
          <w:rFonts w:ascii="Tahoma" w:hAnsi="Tahoma" w:cs="Tahoma"/>
          <w:bCs/>
        </w:rPr>
        <w:t xml:space="preserve">NTH </w:t>
      </w:r>
      <w:r>
        <w:rPr>
          <w:rFonts w:ascii="Tahoma" w:hAnsi="Tahoma" w:cs="Tahoma"/>
          <w:bCs/>
        </w:rPr>
        <w:t>732</w:t>
      </w:r>
      <w:r w:rsidR="000928BE">
        <w:rPr>
          <w:rFonts w:ascii="Tahoma" w:hAnsi="Tahoma" w:cs="Tahoma"/>
          <w:bCs/>
        </w:rPr>
        <w:t xml:space="preserve"> </w:t>
      </w:r>
    </w:p>
    <w:bookmarkEnd w:id="3"/>
    <w:p w14:paraId="56217609" w14:textId="77777777" w:rsidR="00BD74AE" w:rsidRPr="00292061" w:rsidRDefault="00FD38E2" w:rsidP="00BD74AE">
      <w:pPr>
        <w:rPr>
          <w:rFonts w:ascii="Tahoma" w:hAnsi="Tahoma" w:cs="Tahoma"/>
          <w:bCs/>
        </w:rPr>
      </w:pPr>
      <w:r>
        <w:rPr>
          <w:rFonts w:ascii="Tahoma" w:hAnsi="Tahoma" w:cs="Tahoma"/>
          <w:b/>
          <w:bCs/>
        </w:rPr>
        <w:t>Exhortation to Give</w:t>
      </w:r>
      <w:r>
        <w:rPr>
          <w:rFonts w:ascii="Tahoma" w:hAnsi="Tahoma" w:cs="Tahoma"/>
        </w:rPr>
        <w:t xml:space="preserve"> – </w:t>
      </w:r>
      <w:bookmarkStart w:id="5" w:name="_Hlk43456578"/>
      <w:bookmarkStart w:id="6" w:name="_Hlk31360329"/>
      <w:r w:rsidR="00BD74AE" w:rsidRPr="00292061">
        <w:rPr>
          <w:rFonts w:ascii="Tahoma" w:hAnsi="Tahoma" w:cs="Tahoma"/>
          <w:bCs/>
        </w:rPr>
        <w:t xml:space="preserve">But as you excel in everything—in faith, in speech, in knowledge, in all earnestness, and in our love for you—see that you excel in giving which is an act of grace also. </w:t>
      </w:r>
      <w:r w:rsidR="00BD74AE" w:rsidRPr="00292061">
        <w:rPr>
          <w:rFonts w:ascii="Tahoma" w:hAnsi="Tahoma" w:cs="Tahoma"/>
          <w:bCs/>
        </w:rPr>
        <w:tab/>
        <w:t>2 Cor. 8:7</w:t>
      </w:r>
    </w:p>
    <w:bookmarkEnd w:id="5"/>
    <w:bookmarkEnd w:id="6"/>
    <w:p w14:paraId="227D0D8C" w14:textId="24BD29EB" w:rsidR="0022677C" w:rsidRDefault="00F40B66" w:rsidP="0051723A">
      <w:pPr>
        <w:pStyle w:val="BodyText2"/>
        <w:spacing w:line="240" w:lineRule="auto"/>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22A5350C" w14:textId="3D196B78"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5516C4">
        <w:rPr>
          <w:rFonts w:ascii="Tahoma" w:hAnsi="Tahoma" w:cs="Tahoma"/>
        </w:rPr>
        <w:t>Psalm 19:7-14</w:t>
      </w:r>
      <w:r>
        <w:rPr>
          <w:rFonts w:ascii="Tahoma" w:hAnsi="Tahoma" w:cs="Tahoma"/>
        </w:rPr>
        <w:t xml:space="preserve"> / NT: </w:t>
      </w:r>
      <w:r w:rsidR="004D2074">
        <w:rPr>
          <w:rFonts w:ascii="Tahoma" w:hAnsi="Tahoma" w:cs="Tahoma"/>
        </w:rPr>
        <w:t>John 6:</w:t>
      </w:r>
      <w:r w:rsidR="005516C4">
        <w:rPr>
          <w:rFonts w:ascii="Tahoma" w:hAnsi="Tahoma" w:cs="Tahoma"/>
        </w:rPr>
        <w:t>60-71</w:t>
      </w:r>
    </w:p>
    <w:p w14:paraId="168FBBF8" w14:textId="77777777" w:rsidR="005516C4" w:rsidRPr="005516C4" w:rsidRDefault="005516C4" w:rsidP="005516C4">
      <w:pPr>
        <w:rPr>
          <w:rFonts w:ascii="Tahoma" w:hAnsi="Tahoma" w:cs="Tahoma"/>
        </w:rPr>
      </w:pPr>
      <w:r w:rsidRPr="005516C4">
        <w:rPr>
          <w:rFonts w:ascii="Tahoma" w:hAnsi="Tahoma" w:cs="Tahoma"/>
        </w:rPr>
        <w:t xml:space="preserve">Psalm 19:7–14 (ESV) </w:t>
      </w:r>
    </w:p>
    <w:p w14:paraId="232AD6B0" w14:textId="77777777" w:rsidR="005516C4" w:rsidRPr="005516C4" w:rsidRDefault="005516C4" w:rsidP="005516C4">
      <w:pPr>
        <w:rPr>
          <w:rFonts w:ascii="Tahoma" w:hAnsi="Tahoma" w:cs="Tahoma"/>
        </w:rPr>
      </w:pPr>
      <w:r w:rsidRPr="005516C4">
        <w:rPr>
          <w:rFonts w:ascii="Tahoma" w:hAnsi="Tahoma" w:cs="Tahoma"/>
          <w:vertAlign w:val="superscript"/>
          <w:lang w:val="en"/>
        </w:rPr>
        <w:t>7</w:t>
      </w:r>
      <w:r w:rsidRPr="005516C4">
        <w:rPr>
          <w:rFonts w:ascii="Tahoma" w:hAnsi="Tahoma" w:cs="Tahoma"/>
          <w:lang w:val="en"/>
        </w:rPr>
        <w:t xml:space="preserve"> </w:t>
      </w:r>
      <w:r w:rsidRPr="005516C4">
        <w:rPr>
          <w:rFonts w:ascii="Tahoma" w:hAnsi="Tahoma" w:cs="Tahoma"/>
        </w:rPr>
        <w:t xml:space="preserve">The law of the </w:t>
      </w:r>
      <w:r w:rsidRPr="005516C4">
        <w:rPr>
          <w:rFonts w:ascii="Tahoma" w:hAnsi="Tahoma" w:cs="Tahoma"/>
          <w:smallCaps/>
        </w:rPr>
        <w:t>Lord</w:t>
      </w:r>
      <w:r w:rsidRPr="005516C4">
        <w:rPr>
          <w:rFonts w:ascii="Tahoma" w:hAnsi="Tahoma" w:cs="Tahoma"/>
        </w:rPr>
        <w:t xml:space="preserve"> is perfect, reviving the soul; the testimony of the </w:t>
      </w:r>
      <w:r w:rsidRPr="005516C4">
        <w:rPr>
          <w:rFonts w:ascii="Tahoma" w:hAnsi="Tahoma" w:cs="Tahoma"/>
          <w:smallCaps/>
        </w:rPr>
        <w:t>Lord</w:t>
      </w:r>
      <w:r w:rsidRPr="005516C4">
        <w:rPr>
          <w:rFonts w:ascii="Tahoma" w:hAnsi="Tahoma" w:cs="Tahoma"/>
        </w:rPr>
        <w:t xml:space="preserve"> is sure, making wise the simple; </w:t>
      </w:r>
      <w:r w:rsidRPr="005516C4">
        <w:rPr>
          <w:rFonts w:ascii="Tahoma" w:hAnsi="Tahoma" w:cs="Tahoma"/>
          <w:vertAlign w:val="superscript"/>
          <w:lang w:val="en"/>
        </w:rPr>
        <w:t>8</w:t>
      </w:r>
      <w:r w:rsidRPr="005516C4">
        <w:rPr>
          <w:rFonts w:ascii="Tahoma" w:hAnsi="Tahoma" w:cs="Tahoma"/>
          <w:lang w:val="en"/>
        </w:rPr>
        <w:t xml:space="preserve"> </w:t>
      </w:r>
      <w:r w:rsidRPr="005516C4">
        <w:rPr>
          <w:rFonts w:ascii="Tahoma" w:hAnsi="Tahoma" w:cs="Tahoma"/>
        </w:rPr>
        <w:t xml:space="preserve">the precepts of the </w:t>
      </w:r>
      <w:r w:rsidRPr="005516C4">
        <w:rPr>
          <w:rFonts w:ascii="Tahoma" w:hAnsi="Tahoma" w:cs="Tahoma"/>
          <w:smallCaps/>
        </w:rPr>
        <w:t>Lord</w:t>
      </w:r>
      <w:r w:rsidRPr="005516C4">
        <w:rPr>
          <w:rFonts w:ascii="Tahoma" w:hAnsi="Tahoma" w:cs="Tahoma"/>
        </w:rPr>
        <w:t xml:space="preserve"> are right, rejoicing the heart; the commandment of the </w:t>
      </w:r>
      <w:r w:rsidRPr="005516C4">
        <w:rPr>
          <w:rFonts w:ascii="Tahoma" w:hAnsi="Tahoma" w:cs="Tahoma"/>
          <w:smallCaps/>
        </w:rPr>
        <w:t>Lord</w:t>
      </w:r>
      <w:r w:rsidRPr="005516C4">
        <w:rPr>
          <w:rFonts w:ascii="Tahoma" w:hAnsi="Tahoma" w:cs="Tahoma"/>
        </w:rPr>
        <w:t xml:space="preserve"> is pure, enlightening the eyes; </w:t>
      </w:r>
      <w:r w:rsidRPr="005516C4">
        <w:rPr>
          <w:rFonts w:ascii="Tahoma" w:hAnsi="Tahoma" w:cs="Tahoma"/>
          <w:vertAlign w:val="superscript"/>
          <w:lang w:val="en"/>
        </w:rPr>
        <w:t>9</w:t>
      </w:r>
      <w:r w:rsidRPr="005516C4">
        <w:rPr>
          <w:rFonts w:ascii="Tahoma" w:hAnsi="Tahoma" w:cs="Tahoma"/>
          <w:lang w:val="en"/>
        </w:rPr>
        <w:t xml:space="preserve"> </w:t>
      </w:r>
      <w:r w:rsidRPr="005516C4">
        <w:rPr>
          <w:rFonts w:ascii="Tahoma" w:hAnsi="Tahoma" w:cs="Tahoma"/>
        </w:rPr>
        <w:t xml:space="preserve">the fear of the </w:t>
      </w:r>
      <w:r w:rsidRPr="005516C4">
        <w:rPr>
          <w:rFonts w:ascii="Tahoma" w:hAnsi="Tahoma" w:cs="Tahoma"/>
          <w:smallCaps/>
        </w:rPr>
        <w:t>Lord</w:t>
      </w:r>
      <w:r w:rsidRPr="005516C4">
        <w:rPr>
          <w:rFonts w:ascii="Tahoma" w:hAnsi="Tahoma" w:cs="Tahoma"/>
        </w:rPr>
        <w:t xml:space="preserve"> is clean, enduring forever; the rules of the </w:t>
      </w:r>
      <w:r w:rsidRPr="005516C4">
        <w:rPr>
          <w:rFonts w:ascii="Tahoma" w:hAnsi="Tahoma" w:cs="Tahoma"/>
          <w:smallCaps/>
        </w:rPr>
        <w:t>Lord</w:t>
      </w:r>
      <w:r w:rsidRPr="005516C4">
        <w:rPr>
          <w:rFonts w:ascii="Tahoma" w:hAnsi="Tahoma" w:cs="Tahoma"/>
        </w:rPr>
        <w:t xml:space="preserve"> are true, and righteous altogether. </w:t>
      </w:r>
      <w:r w:rsidRPr="005516C4">
        <w:rPr>
          <w:rFonts w:ascii="Tahoma" w:hAnsi="Tahoma" w:cs="Tahoma"/>
          <w:vertAlign w:val="superscript"/>
          <w:lang w:val="en"/>
        </w:rPr>
        <w:t>10</w:t>
      </w:r>
      <w:r w:rsidRPr="005516C4">
        <w:rPr>
          <w:rFonts w:ascii="Tahoma" w:hAnsi="Tahoma" w:cs="Tahoma"/>
          <w:lang w:val="en"/>
        </w:rPr>
        <w:t xml:space="preserve"> </w:t>
      </w:r>
      <w:r w:rsidRPr="005516C4">
        <w:rPr>
          <w:rFonts w:ascii="Tahoma" w:hAnsi="Tahoma" w:cs="Tahoma"/>
        </w:rPr>
        <w:t xml:space="preserve">More to be desired are they </w:t>
      </w:r>
      <w:proofErr w:type="spellStart"/>
      <w:r w:rsidRPr="005516C4">
        <w:rPr>
          <w:rFonts w:ascii="Tahoma" w:hAnsi="Tahoma" w:cs="Tahoma"/>
        </w:rPr>
        <w:t>than</w:t>
      </w:r>
      <w:proofErr w:type="spellEnd"/>
      <w:r w:rsidRPr="005516C4">
        <w:rPr>
          <w:rFonts w:ascii="Tahoma" w:hAnsi="Tahoma" w:cs="Tahoma"/>
        </w:rPr>
        <w:t xml:space="preserve"> gold, even much fine gold; sweeter also than honey and drippings of the honeycomb. </w:t>
      </w:r>
      <w:r w:rsidRPr="005516C4">
        <w:rPr>
          <w:rFonts w:ascii="Tahoma" w:hAnsi="Tahoma" w:cs="Tahoma"/>
          <w:vertAlign w:val="superscript"/>
          <w:lang w:val="en"/>
        </w:rPr>
        <w:t>11</w:t>
      </w:r>
      <w:r w:rsidRPr="005516C4">
        <w:rPr>
          <w:rFonts w:ascii="Tahoma" w:hAnsi="Tahoma" w:cs="Tahoma"/>
          <w:lang w:val="en"/>
        </w:rPr>
        <w:t xml:space="preserve"> </w:t>
      </w:r>
      <w:r w:rsidRPr="005516C4">
        <w:rPr>
          <w:rFonts w:ascii="Tahoma" w:hAnsi="Tahoma" w:cs="Tahoma"/>
        </w:rPr>
        <w:t xml:space="preserve">Moreover, by them is your servant warned; in keeping them there is great reward. </w:t>
      </w:r>
      <w:r w:rsidRPr="005516C4">
        <w:rPr>
          <w:rFonts w:ascii="Tahoma" w:hAnsi="Tahoma" w:cs="Tahoma"/>
          <w:vertAlign w:val="superscript"/>
          <w:lang w:val="en"/>
        </w:rPr>
        <w:t>12</w:t>
      </w:r>
      <w:r w:rsidRPr="005516C4">
        <w:rPr>
          <w:rFonts w:ascii="Tahoma" w:hAnsi="Tahoma" w:cs="Tahoma"/>
          <w:lang w:val="en"/>
        </w:rPr>
        <w:t xml:space="preserve"> </w:t>
      </w:r>
      <w:r w:rsidRPr="005516C4">
        <w:rPr>
          <w:rFonts w:ascii="Tahoma" w:hAnsi="Tahoma" w:cs="Tahoma"/>
        </w:rPr>
        <w:t xml:space="preserve">Who can discern his errors? Declare me innocent from hidden faults. </w:t>
      </w:r>
      <w:r w:rsidRPr="005516C4">
        <w:rPr>
          <w:rFonts w:ascii="Tahoma" w:hAnsi="Tahoma" w:cs="Tahoma"/>
          <w:vertAlign w:val="superscript"/>
          <w:lang w:val="en"/>
        </w:rPr>
        <w:t>13</w:t>
      </w:r>
      <w:r w:rsidRPr="005516C4">
        <w:rPr>
          <w:rFonts w:ascii="Tahoma" w:hAnsi="Tahoma" w:cs="Tahoma"/>
          <w:lang w:val="en"/>
        </w:rPr>
        <w:t xml:space="preserve"> </w:t>
      </w:r>
      <w:r w:rsidRPr="005516C4">
        <w:rPr>
          <w:rFonts w:ascii="Tahoma" w:hAnsi="Tahoma" w:cs="Tahoma"/>
        </w:rPr>
        <w:t xml:space="preserve">Keep back your servant also from presumptuous sins; let them not have dominion over me! Then I shall be blameless, and innocent of great transgression. </w:t>
      </w:r>
      <w:r w:rsidRPr="005516C4">
        <w:rPr>
          <w:rFonts w:ascii="Tahoma" w:hAnsi="Tahoma" w:cs="Tahoma"/>
          <w:vertAlign w:val="superscript"/>
          <w:lang w:val="en"/>
        </w:rPr>
        <w:t>14</w:t>
      </w:r>
      <w:r w:rsidRPr="005516C4">
        <w:rPr>
          <w:rFonts w:ascii="Tahoma" w:hAnsi="Tahoma" w:cs="Tahoma"/>
          <w:lang w:val="en"/>
        </w:rPr>
        <w:t xml:space="preserve"> </w:t>
      </w:r>
      <w:r w:rsidRPr="005516C4">
        <w:rPr>
          <w:rFonts w:ascii="Tahoma" w:hAnsi="Tahoma" w:cs="Tahoma"/>
        </w:rPr>
        <w:t xml:space="preserve">Let the words of my mouth and the meditation of my heart be acceptable in your sight, O </w:t>
      </w:r>
      <w:r w:rsidRPr="005516C4">
        <w:rPr>
          <w:rFonts w:ascii="Tahoma" w:hAnsi="Tahoma" w:cs="Tahoma"/>
          <w:smallCaps/>
        </w:rPr>
        <w:t>Lord</w:t>
      </w:r>
      <w:r w:rsidRPr="005516C4">
        <w:rPr>
          <w:rFonts w:ascii="Tahoma" w:hAnsi="Tahoma" w:cs="Tahoma"/>
        </w:rPr>
        <w:t xml:space="preserve">, my rock and my redeemer. </w:t>
      </w:r>
    </w:p>
    <w:p w14:paraId="23BEE22A" w14:textId="77777777" w:rsidR="005516C4" w:rsidRPr="005516C4" w:rsidRDefault="005516C4" w:rsidP="005516C4">
      <w:pPr>
        <w:rPr>
          <w:rFonts w:ascii="Tahoma" w:hAnsi="Tahoma" w:cs="Tahoma"/>
        </w:rPr>
      </w:pPr>
      <w:r w:rsidRPr="005516C4">
        <w:rPr>
          <w:rFonts w:ascii="Tahoma" w:hAnsi="Tahoma" w:cs="Tahoma"/>
        </w:rPr>
        <w:t xml:space="preserve">John 6:60–71 (ESV) </w:t>
      </w:r>
    </w:p>
    <w:p w14:paraId="6CF72D1D" w14:textId="77777777" w:rsidR="005516C4" w:rsidRPr="005516C4" w:rsidRDefault="005516C4" w:rsidP="005516C4">
      <w:pPr>
        <w:rPr>
          <w:rFonts w:ascii="Tahoma" w:hAnsi="Tahoma" w:cs="Tahoma"/>
        </w:rPr>
      </w:pPr>
      <w:r w:rsidRPr="005516C4">
        <w:rPr>
          <w:rFonts w:ascii="Tahoma" w:hAnsi="Tahoma" w:cs="Tahoma"/>
          <w:vertAlign w:val="superscript"/>
          <w:lang w:val="en"/>
        </w:rPr>
        <w:t>60</w:t>
      </w:r>
      <w:r w:rsidRPr="005516C4">
        <w:rPr>
          <w:rFonts w:ascii="Tahoma" w:hAnsi="Tahoma" w:cs="Tahoma"/>
          <w:lang w:val="en"/>
        </w:rPr>
        <w:t xml:space="preserve"> </w:t>
      </w:r>
      <w:r w:rsidRPr="005516C4">
        <w:rPr>
          <w:rFonts w:ascii="Tahoma" w:hAnsi="Tahoma" w:cs="Tahoma"/>
        </w:rPr>
        <w:t xml:space="preserve">When many of his disciples heard it, they said, “This is a hard saying; who can listen to it?” </w:t>
      </w:r>
      <w:r w:rsidRPr="005516C4">
        <w:rPr>
          <w:rFonts w:ascii="Tahoma" w:hAnsi="Tahoma" w:cs="Tahoma"/>
          <w:vertAlign w:val="superscript"/>
          <w:lang w:val="en"/>
        </w:rPr>
        <w:t>61</w:t>
      </w:r>
      <w:r w:rsidRPr="005516C4">
        <w:rPr>
          <w:rFonts w:ascii="Tahoma" w:hAnsi="Tahoma" w:cs="Tahoma"/>
          <w:lang w:val="en"/>
        </w:rPr>
        <w:t xml:space="preserve"> </w:t>
      </w:r>
      <w:r w:rsidRPr="005516C4">
        <w:rPr>
          <w:rFonts w:ascii="Tahoma" w:hAnsi="Tahoma" w:cs="Tahoma"/>
        </w:rPr>
        <w:t xml:space="preserve">But Jesus, knowing in himself that his disciples were grumbling about this, said to them, “Do you take offense at this? </w:t>
      </w:r>
      <w:r w:rsidRPr="005516C4">
        <w:rPr>
          <w:rFonts w:ascii="Tahoma" w:hAnsi="Tahoma" w:cs="Tahoma"/>
          <w:vertAlign w:val="superscript"/>
          <w:lang w:val="en"/>
        </w:rPr>
        <w:t>62</w:t>
      </w:r>
      <w:r w:rsidRPr="005516C4">
        <w:rPr>
          <w:rFonts w:ascii="Tahoma" w:hAnsi="Tahoma" w:cs="Tahoma"/>
          <w:lang w:val="en"/>
        </w:rPr>
        <w:t xml:space="preserve"> </w:t>
      </w:r>
      <w:r w:rsidRPr="005516C4">
        <w:rPr>
          <w:rFonts w:ascii="Tahoma" w:hAnsi="Tahoma" w:cs="Tahoma"/>
        </w:rPr>
        <w:t xml:space="preserve">Then what if you were to see the Son of Man ascending to where he was before? </w:t>
      </w:r>
      <w:r w:rsidRPr="005516C4">
        <w:rPr>
          <w:rFonts w:ascii="Tahoma" w:hAnsi="Tahoma" w:cs="Tahoma"/>
          <w:vertAlign w:val="superscript"/>
          <w:lang w:val="en"/>
        </w:rPr>
        <w:t>63</w:t>
      </w:r>
      <w:r w:rsidRPr="005516C4">
        <w:rPr>
          <w:rFonts w:ascii="Tahoma" w:hAnsi="Tahoma" w:cs="Tahoma"/>
          <w:lang w:val="en"/>
        </w:rPr>
        <w:t xml:space="preserve"> </w:t>
      </w:r>
      <w:r w:rsidRPr="005516C4">
        <w:rPr>
          <w:rFonts w:ascii="Tahoma" w:hAnsi="Tahoma" w:cs="Tahoma"/>
        </w:rPr>
        <w:t xml:space="preserve">It is the Spirit who gives life; the flesh is no help at all. The words that I have spoken to you are spirit and life. </w:t>
      </w:r>
      <w:r w:rsidRPr="005516C4">
        <w:rPr>
          <w:rFonts w:ascii="Tahoma" w:hAnsi="Tahoma" w:cs="Tahoma"/>
          <w:vertAlign w:val="superscript"/>
          <w:lang w:val="en"/>
        </w:rPr>
        <w:t>64</w:t>
      </w:r>
      <w:r w:rsidRPr="005516C4">
        <w:rPr>
          <w:rFonts w:ascii="Tahoma" w:hAnsi="Tahoma" w:cs="Tahoma"/>
          <w:lang w:val="en"/>
        </w:rPr>
        <w:t xml:space="preserve"> </w:t>
      </w:r>
      <w:r w:rsidRPr="005516C4">
        <w:rPr>
          <w:rFonts w:ascii="Tahoma" w:hAnsi="Tahoma" w:cs="Tahoma"/>
        </w:rPr>
        <w:t xml:space="preserve">But there are some of you who do not believe.” (For Jesus knew from the beginning who those were who did not believe, and who it was who would betray him.) </w:t>
      </w:r>
      <w:r w:rsidRPr="005516C4">
        <w:rPr>
          <w:rFonts w:ascii="Tahoma" w:hAnsi="Tahoma" w:cs="Tahoma"/>
          <w:vertAlign w:val="superscript"/>
          <w:lang w:val="en"/>
        </w:rPr>
        <w:t>65</w:t>
      </w:r>
      <w:r w:rsidRPr="005516C4">
        <w:rPr>
          <w:rFonts w:ascii="Tahoma" w:hAnsi="Tahoma" w:cs="Tahoma"/>
          <w:lang w:val="en"/>
        </w:rPr>
        <w:t xml:space="preserve"> </w:t>
      </w:r>
      <w:r w:rsidRPr="005516C4">
        <w:rPr>
          <w:rFonts w:ascii="Tahoma" w:hAnsi="Tahoma" w:cs="Tahoma"/>
        </w:rPr>
        <w:t xml:space="preserve">And he said, “This is why I told you that no one can come to me unless it is granted him by the Father.” </w:t>
      </w:r>
      <w:r w:rsidRPr="005516C4">
        <w:rPr>
          <w:rFonts w:ascii="Tahoma" w:hAnsi="Tahoma" w:cs="Tahoma"/>
          <w:vertAlign w:val="superscript"/>
          <w:lang w:val="en"/>
        </w:rPr>
        <w:t>66</w:t>
      </w:r>
      <w:r w:rsidRPr="005516C4">
        <w:rPr>
          <w:rFonts w:ascii="Tahoma" w:hAnsi="Tahoma" w:cs="Tahoma"/>
          <w:lang w:val="en"/>
        </w:rPr>
        <w:t xml:space="preserve"> </w:t>
      </w:r>
      <w:r w:rsidRPr="005516C4">
        <w:rPr>
          <w:rFonts w:ascii="Tahoma" w:hAnsi="Tahoma" w:cs="Tahoma"/>
        </w:rPr>
        <w:t xml:space="preserve">After this many of his disciples turned back and no longer walked with him. </w:t>
      </w:r>
      <w:r w:rsidRPr="005516C4">
        <w:rPr>
          <w:rFonts w:ascii="Tahoma" w:hAnsi="Tahoma" w:cs="Tahoma"/>
          <w:vertAlign w:val="superscript"/>
          <w:lang w:val="en"/>
        </w:rPr>
        <w:t>67</w:t>
      </w:r>
      <w:r w:rsidRPr="005516C4">
        <w:rPr>
          <w:rFonts w:ascii="Tahoma" w:hAnsi="Tahoma" w:cs="Tahoma"/>
          <w:lang w:val="en"/>
        </w:rPr>
        <w:t xml:space="preserve"> </w:t>
      </w:r>
      <w:r w:rsidRPr="005516C4">
        <w:rPr>
          <w:rFonts w:ascii="Tahoma" w:hAnsi="Tahoma" w:cs="Tahoma"/>
        </w:rPr>
        <w:t xml:space="preserve">So Jesus said to the twelve, “Do you want to go away as well?” </w:t>
      </w:r>
      <w:r w:rsidRPr="005516C4">
        <w:rPr>
          <w:rFonts w:ascii="Tahoma" w:hAnsi="Tahoma" w:cs="Tahoma"/>
          <w:vertAlign w:val="superscript"/>
          <w:lang w:val="en"/>
        </w:rPr>
        <w:t>68</w:t>
      </w:r>
      <w:r w:rsidRPr="005516C4">
        <w:rPr>
          <w:rFonts w:ascii="Tahoma" w:hAnsi="Tahoma" w:cs="Tahoma"/>
          <w:lang w:val="en"/>
        </w:rPr>
        <w:t xml:space="preserve"> </w:t>
      </w:r>
      <w:r w:rsidRPr="005516C4">
        <w:rPr>
          <w:rFonts w:ascii="Tahoma" w:hAnsi="Tahoma" w:cs="Tahoma"/>
        </w:rPr>
        <w:t xml:space="preserve">Simon Peter answered him, “Lord, to whom </w:t>
      </w:r>
      <w:proofErr w:type="gramStart"/>
      <w:r w:rsidRPr="005516C4">
        <w:rPr>
          <w:rFonts w:ascii="Tahoma" w:hAnsi="Tahoma" w:cs="Tahoma"/>
        </w:rPr>
        <w:t>shall we</w:t>
      </w:r>
      <w:proofErr w:type="gramEnd"/>
      <w:r w:rsidRPr="005516C4">
        <w:rPr>
          <w:rFonts w:ascii="Tahoma" w:hAnsi="Tahoma" w:cs="Tahoma"/>
        </w:rPr>
        <w:t xml:space="preserve"> go? You have the words of eternal life, </w:t>
      </w:r>
      <w:r w:rsidRPr="005516C4">
        <w:rPr>
          <w:rFonts w:ascii="Tahoma" w:hAnsi="Tahoma" w:cs="Tahoma"/>
          <w:vertAlign w:val="superscript"/>
          <w:lang w:val="en"/>
        </w:rPr>
        <w:t>69</w:t>
      </w:r>
      <w:r w:rsidRPr="005516C4">
        <w:rPr>
          <w:rFonts w:ascii="Tahoma" w:hAnsi="Tahoma" w:cs="Tahoma"/>
          <w:lang w:val="en"/>
        </w:rPr>
        <w:t xml:space="preserve"> </w:t>
      </w:r>
      <w:r w:rsidRPr="005516C4">
        <w:rPr>
          <w:rFonts w:ascii="Tahoma" w:hAnsi="Tahoma" w:cs="Tahoma"/>
        </w:rPr>
        <w:t xml:space="preserve">and we have believed, and have come to know, that you are the Holy One of God.” </w:t>
      </w:r>
      <w:r w:rsidRPr="005516C4">
        <w:rPr>
          <w:rFonts w:ascii="Tahoma" w:hAnsi="Tahoma" w:cs="Tahoma"/>
          <w:vertAlign w:val="superscript"/>
          <w:lang w:val="en"/>
        </w:rPr>
        <w:t>70</w:t>
      </w:r>
      <w:r w:rsidRPr="005516C4">
        <w:rPr>
          <w:rFonts w:ascii="Tahoma" w:hAnsi="Tahoma" w:cs="Tahoma"/>
          <w:lang w:val="en"/>
        </w:rPr>
        <w:t xml:space="preserve"> </w:t>
      </w:r>
      <w:r w:rsidRPr="005516C4">
        <w:rPr>
          <w:rFonts w:ascii="Tahoma" w:hAnsi="Tahoma" w:cs="Tahoma"/>
        </w:rPr>
        <w:t xml:space="preserve">Jesus answered them, “Did I not choose you, the twelve? And yet one of you is a devil.” </w:t>
      </w:r>
      <w:r w:rsidRPr="005516C4">
        <w:rPr>
          <w:rFonts w:ascii="Tahoma" w:hAnsi="Tahoma" w:cs="Tahoma"/>
          <w:vertAlign w:val="superscript"/>
          <w:lang w:val="en"/>
        </w:rPr>
        <w:t>71</w:t>
      </w:r>
      <w:r w:rsidRPr="005516C4">
        <w:rPr>
          <w:rFonts w:ascii="Tahoma" w:hAnsi="Tahoma" w:cs="Tahoma"/>
          <w:lang w:val="en"/>
        </w:rPr>
        <w:t xml:space="preserve"> </w:t>
      </w:r>
      <w:r w:rsidRPr="005516C4">
        <w:rPr>
          <w:rFonts w:ascii="Tahoma" w:hAnsi="Tahoma" w:cs="Tahoma"/>
        </w:rPr>
        <w:t xml:space="preserve">He spoke of Judas the son of Simon Iscariot, for he, one of the twelve, was going to betray him. </w:t>
      </w:r>
    </w:p>
    <w:p w14:paraId="3E9FA8A2" w14:textId="77777777" w:rsidR="008F66D1" w:rsidRDefault="008F66D1" w:rsidP="008F66D1">
      <w:pPr>
        <w:pStyle w:val="Standard"/>
        <w:rPr>
          <w:rFonts w:ascii="Tahoma" w:hAnsi="Tahoma" w:cs="Tahoma"/>
          <w:sz w:val="22"/>
          <w:szCs w:val="22"/>
        </w:rPr>
      </w:pPr>
      <w:r>
        <w:rPr>
          <w:rFonts w:ascii="Tahoma" w:hAnsi="Tahoma" w:cs="Tahoma"/>
          <w:b/>
          <w:bCs/>
          <w:sz w:val="22"/>
          <w:szCs w:val="22"/>
        </w:rPr>
        <w:t xml:space="preserve">Medley </w:t>
      </w:r>
      <w:r>
        <w:rPr>
          <w:rFonts w:ascii="Tahoma" w:hAnsi="Tahoma" w:cs="Tahoma"/>
          <w:sz w:val="22"/>
          <w:szCs w:val="22"/>
        </w:rPr>
        <w:t xml:space="preserve">– All to Jesus, I Surrender </w:t>
      </w:r>
    </w:p>
    <w:p w14:paraId="67563D7D" w14:textId="77233784" w:rsidR="008F66D1" w:rsidRPr="008F66D1" w:rsidRDefault="008F66D1" w:rsidP="008F66D1">
      <w:pPr>
        <w:pStyle w:val="Standard"/>
        <w:ind w:firstLine="720"/>
        <w:rPr>
          <w:rFonts w:ascii="Tahoma" w:hAnsi="Tahoma" w:cs="Tahoma"/>
          <w:sz w:val="22"/>
          <w:szCs w:val="22"/>
        </w:rPr>
      </w:pPr>
      <w:r>
        <w:rPr>
          <w:rFonts w:ascii="Tahoma" w:hAnsi="Tahoma" w:cs="Tahoma"/>
          <w:sz w:val="22"/>
          <w:szCs w:val="22"/>
        </w:rPr>
        <w:t xml:space="preserve">  – Lord, I Need You</w:t>
      </w:r>
    </w:p>
    <w:p w14:paraId="0A4C4BB5" w14:textId="77777777" w:rsidR="00045C4E" w:rsidRDefault="00045C4E" w:rsidP="00894EA8">
      <w:pPr>
        <w:pStyle w:val="Standard"/>
        <w:rPr>
          <w:rFonts w:ascii="Tahoma" w:hAnsi="Tahoma" w:cs="Tahoma"/>
          <w:b/>
          <w:bCs/>
          <w:sz w:val="22"/>
          <w:szCs w:val="22"/>
        </w:rPr>
      </w:pPr>
    </w:p>
    <w:p w14:paraId="23E5DF20" w14:textId="3A989300"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7" w:name="_Hlk39994846"/>
    </w:p>
    <w:bookmarkEnd w:id="7"/>
    <w:p w14:paraId="13399210" w14:textId="77777777" w:rsidR="00894EA8" w:rsidRDefault="00894EA8" w:rsidP="006D0C3A">
      <w:pPr>
        <w:spacing w:after="0"/>
        <w:rPr>
          <w:rFonts w:ascii="Tahoma" w:hAnsi="Tahoma" w:cs="Tahoma"/>
          <w:b/>
          <w:bCs/>
        </w:rPr>
      </w:pPr>
    </w:p>
    <w:p w14:paraId="4B995C6B" w14:textId="77777777" w:rsidR="008F66D1" w:rsidRDefault="008F66D1" w:rsidP="008F66D1">
      <w:pPr>
        <w:spacing w:after="0"/>
        <w:rPr>
          <w:rFonts w:ascii="Tahoma" w:hAnsi="Tahoma" w:cs="Tahoma"/>
        </w:rPr>
      </w:pPr>
      <w:r w:rsidRPr="008A3DEB">
        <w:rPr>
          <w:rFonts w:ascii="Tahoma" w:hAnsi="Tahoma" w:cs="Tahoma"/>
        </w:rPr>
        <w:t xml:space="preserve">An Exposition of John </w:t>
      </w:r>
      <w:r>
        <w:rPr>
          <w:rFonts w:ascii="Tahoma" w:hAnsi="Tahoma" w:cs="Tahoma"/>
        </w:rPr>
        <w:t>6:60-71: “False and True Disciples”</w:t>
      </w:r>
    </w:p>
    <w:p w14:paraId="557B58F9" w14:textId="77777777" w:rsidR="008F66D1" w:rsidRDefault="008F66D1" w:rsidP="008F66D1">
      <w:pPr>
        <w:spacing w:after="0"/>
        <w:rPr>
          <w:rFonts w:ascii="Tahoma" w:hAnsi="Tahoma" w:cs="Tahoma"/>
        </w:rPr>
      </w:pPr>
    </w:p>
    <w:p w14:paraId="78113C11" w14:textId="77777777" w:rsidR="008F66D1" w:rsidRPr="00480EED" w:rsidRDefault="008F66D1" w:rsidP="008F66D1">
      <w:pPr>
        <w:spacing w:line="276" w:lineRule="auto"/>
        <w:rPr>
          <w:rFonts w:ascii="Tahoma" w:hAnsi="Tahoma" w:cs="Tahoma"/>
        </w:rPr>
      </w:pPr>
      <w:bookmarkStart w:id="8" w:name="_Hlk67042065"/>
      <w:r w:rsidRPr="00480EED">
        <w:rPr>
          <w:rFonts w:ascii="Tahoma" w:hAnsi="Tahoma" w:cs="Tahoma"/>
        </w:rPr>
        <w:t>Jesus’ words offend false disciples and enliven true disciples.</w:t>
      </w:r>
    </w:p>
    <w:p w14:paraId="483A62CB" w14:textId="17C8BB9E" w:rsidR="008F66D1" w:rsidRPr="008F66D1" w:rsidRDefault="008F66D1" w:rsidP="008F66D1">
      <w:pPr>
        <w:pStyle w:val="ListParagraph"/>
        <w:numPr>
          <w:ilvl w:val="0"/>
          <w:numId w:val="32"/>
        </w:numPr>
        <w:spacing w:line="276" w:lineRule="auto"/>
        <w:rPr>
          <w:rFonts w:ascii="Tahoma" w:hAnsi="Tahoma" w:cs="Tahoma"/>
        </w:rPr>
      </w:pPr>
      <w:r w:rsidRPr="00480EED">
        <w:rPr>
          <w:rFonts w:ascii="Tahoma" w:hAnsi="Tahoma" w:cs="Tahoma"/>
        </w:rPr>
        <w:t>False disciples find Jesus’ words too hard to accept and walk away.</w:t>
      </w:r>
      <w:r w:rsidRPr="008F66D1">
        <w:rPr>
          <w:rFonts w:ascii="Tahoma" w:hAnsi="Tahoma" w:cs="Tahoma"/>
        </w:rPr>
        <w:t xml:space="preserve"> (</w:t>
      </w:r>
      <w:r w:rsidR="00480EED">
        <w:rPr>
          <w:rFonts w:ascii="Tahoma" w:hAnsi="Tahoma" w:cs="Tahoma"/>
        </w:rPr>
        <w:t>John 6:</w:t>
      </w:r>
      <w:r w:rsidRPr="008F66D1">
        <w:rPr>
          <w:rFonts w:ascii="Tahoma" w:hAnsi="Tahoma" w:cs="Tahoma"/>
        </w:rPr>
        <w:t>60-66)</w:t>
      </w:r>
    </w:p>
    <w:p w14:paraId="276F7DD6" w14:textId="7B01E303" w:rsidR="008F66D1" w:rsidRPr="008F66D1" w:rsidRDefault="008F66D1" w:rsidP="008F66D1">
      <w:pPr>
        <w:pStyle w:val="ListParagraph"/>
        <w:numPr>
          <w:ilvl w:val="0"/>
          <w:numId w:val="32"/>
        </w:numPr>
        <w:spacing w:line="276" w:lineRule="auto"/>
        <w:rPr>
          <w:rFonts w:ascii="Tahoma" w:hAnsi="Tahoma" w:cs="Tahoma"/>
        </w:rPr>
      </w:pPr>
      <w:r w:rsidRPr="00480EED">
        <w:rPr>
          <w:rFonts w:ascii="Tahoma" w:hAnsi="Tahoma" w:cs="Tahoma"/>
        </w:rPr>
        <w:lastRenderedPageBreak/>
        <w:t xml:space="preserve">True disciples find Jesus’ words life-giving and continue to follow Him. </w:t>
      </w:r>
      <w:r w:rsidRPr="008F66D1">
        <w:rPr>
          <w:rFonts w:ascii="Tahoma" w:hAnsi="Tahoma" w:cs="Tahoma"/>
        </w:rPr>
        <w:t>(</w:t>
      </w:r>
      <w:r w:rsidR="00480EED">
        <w:rPr>
          <w:rFonts w:ascii="Tahoma" w:hAnsi="Tahoma" w:cs="Tahoma"/>
        </w:rPr>
        <w:t>John 6:</w:t>
      </w:r>
      <w:r w:rsidRPr="008F66D1">
        <w:rPr>
          <w:rFonts w:ascii="Tahoma" w:hAnsi="Tahoma" w:cs="Tahoma"/>
        </w:rPr>
        <w:t>67-71)</w:t>
      </w:r>
    </w:p>
    <w:bookmarkEnd w:id="8"/>
    <w:p w14:paraId="04FB1AD0" w14:textId="6121F6EB"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476C6B1C" w:rsidR="008A10AD" w:rsidRPr="008A10AD" w:rsidRDefault="00045C4E" w:rsidP="00D36223">
      <w:pPr>
        <w:rPr>
          <w:rFonts w:ascii="Tahoma" w:hAnsi="Tahoma" w:cs="Tahoma"/>
        </w:rPr>
      </w:pPr>
      <w:r>
        <w:rPr>
          <w:rFonts w:ascii="Tahoma" w:hAnsi="Tahoma" w:cs="Tahoma"/>
          <w:b/>
          <w:bCs/>
        </w:rPr>
        <w:t>Hymn of Response</w:t>
      </w:r>
      <w:r w:rsidR="00B747D9">
        <w:rPr>
          <w:rFonts w:ascii="Tahoma" w:hAnsi="Tahoma" w:cs="Tahoma"/>
        </w:rPr>
        <w:t xml:space="preserve"> –</w:t>
      </w:r>
      <w:r w:rsidR="0033456F">
        <w:rPr>
          <w:rFonts w:ascii="Tahoma" w:hAnsi="Tahoma" w:cs="Tahoma"/>
        </w:rPr>
        <w:t xml:space="preserve"> </w:t>
      </w:r>
      <w:r w:rsidR="00480EED">
        <w:rPr>
          <w:rFonts w:ascii="Tahoma" w:hAnsi="Tahoma" w:cs="Tahoma"/>
        </w:rPr>
        <w:t>NTH 94 – How Firm a Foundation</w:t>
      </w:r>
    </w:p>
    <w:p w14:paraId="35EC25B5" w14:textId="2A3EB8C8" w:rsidR="00BC4502" w:rsidRPr="007038A3"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9" w:name="_Hlk50722140"/>
      <w:bookmarkStart w:id="10" w:name="_Hlk39826502"/>
      <w:bookmarkStart w:id="11" w:name="_Hlk34387234"/>
      <w:bookmarkStart w:id="12" w:name="_Hlk47457820"/>
      <w:r w:rsidR="00480EED" w:rsidRPr="00292061">
        <w:rPr>
          <w:rFonts w:ascii="Tahoma" w:hAnsi="Tahoma" w:cs="Tahoma"/>
          <w:bCs/>
        </w:rPr>
        <w:t>May the God of hope fill you with all joy and peace in believing, so that by the power of the Holy Spirit you may abound in hope.</w:t>
      </w:r>
      <w:r w:rsidR="00480EED" w:rsidRPr="00292061">
        <w:rPr>
          <w:rFonts w:ascii="Tahoma" w:hAnsi="Tahoma" w:cs="Tahoma"/>
          <w:bCs/>
        </w:rPr>
        <w:tab/>
        <w:t>Rom. 15:13</w:t>
      </w:r>
      <w:bookmarkStart w:id="13" w:name="_GoBack"/>
      <w:bookmarkEnd w:id="9"/>
      <w:bookmarkEnd w:id="10"/>
      <w:bookmarkEnd w:id="11"/>
      <w:bookmarkEnd w:id="12"/>
      <w:bookmarkEnd w:id="13"/>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9"/>
  </w:num>
  <w:num w:numId="4">
    <w:abstractNumId w:val="25"/>
  </w:num>
  <w:num w:numId="5">
    <w:abstractNumId w:val="3"/>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0"/>
  </w:num>
  <w:num w:numId="11">
    <w:abstractNumId w:val="30"/>
  </w:num>
  <w:num w:numId="12">
    <w:abstractNumId w:val="17"/>
  </w:num>
  <w:num w:numId="13">
    <w:abstractNumId w:val="5"/>
  </w:num>
  <w:num w:numId="14">
    <w:abstractNumId w:val="27"/>
  </w:num>
  <w:num w:numId="15">
    <w:abstractNumId w:val="11"/>
  </w:num>
  <w:num w:numId="16">
    <w:abstractNumId w:val="20"/>
  </w:num>
  <w:num w:numId="17">
    <w:abstractNumId w:val="19"/>
  </w:num>
  <w:num w:numId="18">
    <w:abstractNumId w:val="4"/>
  </w:num>
  <w:num w:numId="19">
    <w:abstractNumId w:val="8"/>
  </w:num>
  <w:num w:numId="20">
    <w:abstractNumId w:val="26"/>
  </w:num>
  <w:num w:numId="21">
    <w:abstractNumId w:val="14"/>
  </w:num>
  <w:num w:numId="22">
    <w:abstractNumId w:val="9"/>
  </w:num>
  <w:num w:numId="23">
    <w:abstractNumId w:val="2"/>
  </w:num>
  <w:num w:numId="24">
    <w:abstractNumId w:val="10"/>
  </w:num>
  <w:num w:numId="25">
    <w:abstractNumId w:val="18"/>
  </w:num>
  <w:num w:numId="26">
    <w:abstractNumId w:val="28"/>
  </w:num>
  <w:num w:numId="27">
    <w:abstractNumId w:val="16"/>
  </w:num>
  <w:num w:numId="28">
    <w:abstractNumId w:val="15"/>
  </w:num>
  <w:num w:numId="29">
    <w:abstractNumId w:val="24"/>
  </w:num>
  <w:num w:numId="30">
    <w:abstractNumId w:val="31"/>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83A7-A396-4F40-BC9E-26261E1F767D}"/>
    <w:docVar w:name="dgnword-eventsink" w:val="727410224"/>
  </w:docVars>
  <w:rsids>
    <w:rsidRoot w:val="00901C2C"/>
    <w:rsid w:val="000002F7"/>
    <w:rsid w:val="000037FF"/>
    <w:rsid w:val="000139D4"/>
    <w:rsid w:val="00026602"/>
    <w:rsid w:val="0003211E"/>
    <w:rsid w:val="000333F6"/>
    <w:rsid w:val="00037FBD"/>
    <w:rsid w:val="00045C4E"/>
    <w:rsid w:val="00047586"/>
    <w:rsid w:val="000554FF"/>
    <w:rsid w:val="00075E98"/>
    <w:rsid w:val="000928BE"/>
    <w:rsid w:val="000955D6"/>
    <w:rsid w:val="00095B3F"/>
    <w:rsid w:val="000A04E2"/>
    <w:rsid w:val="000B6399"/>
    <w:rsid w:val="000B7F0E"/>
    <w:rsid w:val="000C5F2E"/>
    <w:rsid w:val="000D57DD"/>
    <w:rsid w:val="000E1190"/>
    <w:rsid w:val="000E7562"/>
    <w:rsid w:val="001004BD"/>
    <w:rsid w:val="00111BA4"/>
    <w:rsid w:val="00111F74"/>
    <w:rsid w:val="001328C9"/>
    <w:rsid w:val="0014202B"/>
    <w:rsid w:val="001473E0"/>
    <w:rsid w:val="001521FC"/>
    <w:rsid w:val="00153317"/>
    <w:rsid w:val="00165BA0"/>
    <w:rsid w:val="0016778F"/>
    <w:rsid w:val="001818FD"/>
    <w:rsid w:val="001820EE"/>
    <w:rsid w:val="00184066"/>
    <w:rsid w:val="001B2D0B"/>
    <w:rsid w:val="001D5F3A"/>
    <w:rsid w:val="001E138C"/>
    <w:rsid w:val="001E39E3"/>
    <w:rsid w:val="001E6D8B"/>
    <w:rsid w:val="001E7C4F"/>
    <w:rsid w:val="001F3BCB"/>
    <w:rsid w:val="001F4B7F"/>
    <w:rsid w:val="0021299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5332"/>
    <w:rsid w:val="002D5C73"/>
    <w:rsid w:val="002D6CFD"/>
    <w:rsid w:val="002E2A33"/>
    <w:rsid w:val="0033456F"/>
    <w:rsid w:val="00363167"/>
    <w:rsid w:val="003950C1"/>
    <w:rsid w:val="00397E34"/>
    <w:rsid w:val="003A22DF"/>
    <w:rsid w:val="003B1434"/>
    <w:rsid w:val="003B369C"/>
    <w:rsid w:val="003C0191"/>
    <w:rsid w:val="003C575F"/>
    <w:rsid w:val="003F0140"/>
    <w:rsid w:val="00413EE1"/>
    <w:rsid w:val="00420771"/>
    <w:rsid w:val="00435B56"/>
    <w:rsid w:val="00444E67"/>
    <w:rsid w:val="004464DE"/>
    <w:rsid w:val="00447607"/>
    <w:rsid w:val="00462D41"/>
    <w:rsid w:val="00474FD4"/>
    <w:rsid w:val="004751F6"/>
    <w:rsid w:val="00480EED"/>
    <w:rsid w:val="004B18B8"/>
    <w:rsid w:val="004C041B"/>
    <w:rsid w:val="004D2074"/>
    <w:rsid w:val="004D43E7"/>
    <w:rsid w:val="004F610D"/>
    <w:rsid w:val="0051185F"/>
    <w:rsid w:val="00513EC8"/>
    <w:rsid w:val="0051723A"/>
    <w:rsid w:val="0054009E"/>
    <w:rsid w:val="005516C4"/>
    <w:rsid w:val="0057273E"/>
    <w:rsid w:val="0057764A"/>
    <w:rsid w:val="005B21C0"/>
    <w:rsid w:val="005C5611"/>
    <w:rsid w:val="005D139E"/>
    <w:rsid w:val="005E16EF"/>
    <w:rsid w:val="005F5115"/>
    <w:rsid w:val="005F7219"/>
    <w:rsid w:val="006008F4"/>
    <w:rsid w:val="00606042"/>
    <w:rsid w:val="00612BF4"/>
    <w:rsid w:val="00615A20"/>
    <w:rsid w:val="00625EFC"/>
    <w:rsid w:val="006318CD"/>
    <w:rsid w:val="0064046F"/>
    <w:rsid w:val="0066488E"/>
    <w:rsid w:val="0066507C"/>
    <w:rsid w:val="00665D9A"/>
    <w:rsid w:val="006749D4"/>
    <w:rsid w:val="00687725"/>
    <w:rsid w:val="00694FEF"/>
    <w:rsid w:val="006968A7"/>
    <w:rsid w:val="006B7EE7"/>
    <w:rsid w:val="006C00E8"/>
    <w:rsid w:val="006D0C3A"/>
    <w:rsid w:val="006D1D67"/>
    <w:rsid w:val="006F3353"/>
    <w:rsid w:val="007038A3"/>
    <w:rsid w:val="00727D1B"/>
    <w:rsid w:val="0073379A"/>
    <w:rsid w:val="00745624"/>
    <w:rsid w:val="00750A67"/>
    <w:rsid w:val="00764D00"/>
    <w:rsid w:val="00775CC5"/>
    <w:rsid w:val="00777352"/>
    <w:rsid w:val="007837E7"/>
    <w:rsid w:val="0078396B"/>
    <w:rsid w:val="00791294"/>
    <w:rsid w:val="007D3321"/>
    <w:rsid w:val="007F5A5A"/>
    <w:rsid w:val="007F5B11"/>
    <w:rsid w:val="00824B76"/>
    <w:rsid w:val="00837668"/>
    <w:rsid w:val="00865956"/>
    <w:rsid w:val="008740A0"/>
    <w:rsid w:val="00894EA8"/>
    <w:rsid w:val="008A10AD"/>
    <w:rsid w:val="008A4CC1"/>
    <w:rsid w:val="008A4E75"/>
    <w:rsid w:val="008C3550"/>
    <w:rsid w:val="008C3AD7"/>
    <w:rsid w:val="008E1CF0"/>
    <w:rsid w:val="008F66D1"/>
    <w:rsid w:val="00901C2C"/>
    <w:rsid w:val="00913D4B"/>
    <w:rsid w:val="009231BE"/>
    <w:rsid w:val="00923B50"/>
    <w:rsid w:val="00924472"/>
    <w:rsid w:val="009249F0"/>
    <w:rsid w:val="00925A75"/>
    <w:rsid w:val="009261AB"/>
    <w:rsid w:val="00936422"/>
    <w:rsid w:val="00942CCD"/>
    <w:rsid w:val="00943620"/>
    <w:rsid w:val="00944335"/>
    <w:rsid w:val="0095444B"/>
    <w:rsid w:val="00961F76"/>
    <w:rsid w:val="009A0065"/>
    <w:rsid w:val="009B32AA"/>
    <w:rsid w:val="009B631F"/>
    <w:rsid w:val="009D0F06"/>
    <w:rsid w:val="009D7CF7"/>
    <w:rsid w:val="009F0EAF"/>
    <w:rsid w:val="009F1888"/>
    <w:rsid w:val="00A0130D"/>
    <w:rsid w:val="00A068C2"/>
    <w:rsid w:val="00A31E15"/>
    <w:rsid w:val="00A36429"/>
    <w:rsid w:val="00A40CF9"/>
    <w:rsid w:val="00A42BDC"/>
    <w:rsid w:val="00A4319F"/>
    <w:rsid w:val="00A70D46"/>
    <w:rsid w:val="00A94601"/>
    <w:rsid w:val="00A96C67"/>
    <w:rsid w:val="00AB1A57"/>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5653"/>
    <w:rsid w:val="00BD74AE"/>
    <w:rsid w:val="00C01B00"/>
    <w:rsid w:val="00C06E25"/>
    <w:rsid w:val="00C164E2"/>
    <w:rsid w:val="00C26EB1"/>
    <w:rsid w:val="00C375CE"/>
    <w:rsid w:val="00C45A7F"/>
    <w:rsid w:val="00C501D7"/>
    <w:rsid w:val="00C6259A"/>
    <w:rsid w:val="00C71DA1"/>
    <w:rsid w:val="00C969DF"/>
    <w:rsid w:val="00CA79F9"/>
    <w:rsid w:val="00CD4B30"/>
    <w:rsid w:val="00CE2B83"/>
    <w:rsid w:val="00D15FDF"/>
    <w:rsid w:val="00D20C77"/>
    <w:rsid w:val="00D36223"/>
    <w:rsid w:val="00D37A14"/>
    <w:rsid w:val="00D40F4B"/>
    <w:rsid w:val="00D44305"/>
    <w:rsid w:val="00D53411"/>
    <w:rsid w:val="00D61E92"/>
    <w:rsid w:val="00D86A25"/>
    <w:rsid w:val="00D96288"/>
    <w:rsid w:val="00DA0B02"/>
    <w:rsid w:val="00DB1988"/>
    <w:rsid w:val="00DD4589"/>
    <w:rsid w:val="00DE0AF4"/>
    <w:rsid w:val="00DF4280"/>
    <w:rsid w:val="00DF4901"/>
    <w:rsid w:val="00E07B0D"/>
    <w:rsid w:val="00E1042D"/>
    <w:rsid w:val="00E20DB2"/>
    <w:rsid w:val="00E22D20"/>
    <w:rsid w:val="00E23956"/>
    <w:rsid w:val="00E24C14"/>
    <w:rsid w:val="00E37D8D"/>
    <w:rsid w:val="00E553C3"/>
    <w:rsid w:val="00E6793A"/>
    <w:rsid w:val="00E70E93"/>
    <w:rsid w:val="00EB10D2"/>
    <w:rsid w:val="00ED2C5D"/>
    <w:rsid w:val="00EF7635"/>
    <w:rsid w:val="00F0399B"/>
    <w:rsid w:val="00F14F82"/>
    <w:rsid w:val="00F16337"/>
    <w:rsid w:val="00F247C0"/>
    <w:rsid w:val="00F34485"/>
    <w:rsid w:val="00F40B66"/>
    <w:rsid w:val="00F43E73"/>
    <w:rsid w:val="00F50877"/>
    <w:rsid w:val="00F524BB"/>
    <w:rsid w:val="00F85B6D"/>
    <w:rsid w:val="00F95E15"/>
    <w:rsid w:val="00FA417A"/>
    <w:rsid w:val="00FA50DA"/>
    <w:rsid w:val="00FA5203"/>
    <w:rsid w:val="00FB10A1"/>
    <w:rsid w:val="00FB2B50"/>
    <w:rsid w:val="00FB36A2"/>
    <w:rsid w:val="00FB3FAC"/>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6E604CA9</Template>
  <TotalTime>42</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6</cp:revision>
  <dcterms:created xsi:type="dcterms:W3CDTF">2021-03-19T21:10:00Z</dcterms:created>
  <dcterms:modified xsi:type="dcterms:W3CDTF">2021-03-20T11:40:00Z</dcterms:modified>
</cp:coreProperties>
</file>