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77777777"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12B1EC9C"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354CE7">
        <w:rPr>
          <w:rFonts w:ascii="Tahoma" w:hAnsi="Tahoma" w:cs="Tahoma"/>
          <w:b/>
          <w:bCs/>
        </w:rPr>
        <w:t>June 6</w:t>
      </w:r>
      <w:r w:rsidR="00354CE7" w:rsidRPr="00354CE7">
        <w:rPr>
          <w:rFonts w:ascii="Tahoma" w:hAnsi="Tahoma" w:cs="Tahoma"/>
          <w:b/>
          <w:bCs/>
          <w:vertAlign w:val="superscript"/>
        </w:rPr>
        <w:t>th</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5823414B" w:rsidR="00411D63" w:rsidRPr="000C27AA" w:rsidRDefault="001250FA" w:rsidP="00411D63">
      <w:pPr>
        <w:rPr>
          <w:rFonts w:ascii="Tahoma" w:hAnsi="Tahoma" w:cs="Tahoma"/>
        </w:rPr>
      </w:pPr>
      <w:r>
        <w:rPr>
          <w:rFonts w:ascii="Tahoma" w:hAnsi="Tahoma" w:cs="Tahoma"/>
          <w:b/>
          <w:bCs/>
        </w:rPr>
        <w:t>Prelude</w:t>
      </w:r>
      <w:r w:rsidR="00554EC2">
        <w:rPr>
          <w:rFonts w:ascii="Tahoma" w:hAnsi="Tahoma" w:cs="Tahoma"/>
        </w:rPr>
        <w:t xml:space="preserve"> </w:t>
      </w:r>
    </w:p>
    <w:p w14:paraId="43DB4BEF" w14:textId="22189897" w:rsidR="00901C2C" w:rsidRDefault="00901C2C">
      <w:pPr>
        <w:rPr>
          <w:rFonts w:ascii="Tahoma" w:hAnsi="Tahoma" w:cs="Tahoma"/>
          <w:b/>
          <w:bCs/>
        </w:rPr>
      </w:pPr>
      <w:r>
        <w:rPr>
          <w:rFonts w:ascii="Tahoma" w:hAnsi="Tahoma" w:cs="Tahoma"/>
          <w:b/>
          <w:bCs/>
        </w:rPr>
        <w:t>Announcements</w:t>
      </w:r>
    </w:p>
    <w:p w14:paraId="30D7B881" w14:textId="5D9851F6" w:rsidR="007B3B61" w:rsidRDefault="00901C2C" w:rsidP="007B3B61">
      <w:pPr>
        <w:rPr>
          <w:rFonts w:ascii="Tahoma" w:hAnsi="Tahoma" w:cs="Tahoma"/>
        </w:rPr>
      </w:pPr>
      <w:r>
        <w:rPr>
          <w:rFonts w:ascii="Tahoma" w:hAnsi="Tahoma" w:cs="Tahoma"/>
          <w:b/>
          <w:bCs/>
        </w:rPr>
        <w:t>Gospel Greeting</w:t>
      </w:r>
      <w:r w:rsidR="00612BF4">
        <w:rPr>
          <w:rFonts w:ascii="Tahoma" w:hAnsi="Tahoma" w:cs="Tahoma"/>
        </w:rPr>
        <w:t xml:space="preserve"> – </w:t>
      </w:r>
      <w:r w:rsidR="007B3B61">
        <w:rPr>
          <w:rFonts w:ascii="Tahoma" w:hAnsi="Tahoma" w:cs="Tahoma"/>
        </w:rPr>
        <w:t xml:space="preserve">Grace to you and peace from </w:t>
      </w:r>
      <w:r w:rsidR="008E4320">
        <w:rPr>
          <w:rFonts w:ascii="Tahoma" w:hAnsi="Tahoma" w:cs="Tahoma"/>
        </w:rPr>
        <w:t>God our Father and the Lord Jesus Christ.</w:t>
      </w:r>
    </w:p>
    <w:p w14:paraId="360098AA" w14:textId="685742A0"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0E061A">
        <w:rPr>
          <w:rFonts w:ascii="Tahoma" w:hAnsi="Tahoma" w:cs="Tahoma"/>
        </w:rPr>
        <w:t>Living Hope</w:t>
      </w:r>
    </w:p>
    <w:p w14:paraId="05AE286A" w14:textId="28A0B30D" w:rsidR="003072EE" w:rsidRPr="00292061" w:rsidRDefault="008E4320" w:rsidP="003072EE">
      <w:pPr>
        <w:rPr>
          <w:rFonts w:ascii="Tahoma" w:hAnsi="Tahoma" w:cs="Tahoma"/>
          <w:bCs/>
        </w:rPr>
      </w:pPr>
      <w:r>
        <w:rPr>
          <w:rFonts w:ascii="Tahoma" w:hAnsi="Tahoma" w:cs="Tahoma"/>
          <w:b/>
          <w:bCs/>
        </w:rPr>
        <w:t>Call to Worship</w:t>
      </w:r>
      <w:r>
        <w:t xml:space="preserve"> – </w:t>
      </w:r>
      <w:bookmarkStart w:id="0" w:name="_Hlk37956405"/>
      <w:r w:rsidR="00354CE7" w:rsidRPr="00292061">
        <w:rPr>
          <w:rFonts w:ascii="Tahoma" w:hAnsi="Tahoma" w:cs="Tahoma"/>
          <w:bCs/>
        </w:rPr>
        <w:t>Oh sing to the LORD a new song; sing to the LORD, all the earth! Sing to the LORD, bless his name; tell of his salvation from day to day.</w:t>
      </w:r>
      <w:r w:rsidR="00354CE7">
        <w:rPr>
          <w:rFonts w:ascii="Tahoma" w:hAnsi="Tahoma" w:cs="Tahoma"/>
          <w:bCs/>
        </w:rPr>
        <w:t xml:space="preserve"> </w:t>
      </w:r>
      <w:r w:rsidR="00354CE7" w:rsidRPr="00292061">
        <w:rPr>
          <w:rFonts w:ascii="Tahoma" w:hAnsi="Tahoma" w:cs="Tahoma"/>
          <w:bCs/>
        </w:rPr>
        <w:t>Declare his glory among the nations, his marvelous works among all the peoples! For great is the LORD, and greatly to be praised.</w:t>
      </w:r>
      <w:r w:rsidR="00354CE7" w:rsidRPr="00292061">
        <w:rPr>
          <w:rFonts w:ascii="Tahoma" w:hAnsi="Tahoma" w:cs="Tahoma"/>
          <w:bCs/>
        </w:rPr>
        <w:tab/>
        <w:t>Ps. 96:1-4a</w:t>
      </w:r>
    </w:p>
    <w:bookmarkEnd w:id="0"/>
    <w:p w14:paraId="7369265E" w14:textId="69F7F3AD" w:rsidR="00901C2C" w:rsidRDefault="00901C2C">
      <w:pPr>
        <w:rPr>
          <w:rFonts w:ascii="Tahoma" w:hAnsi="Tahoma" w:cs="Tahoma"/>
          <w:b/>
          <w:bCs/>
        </w:rPr>
      </w:pPr>
      <w:r>
        <w:rPr>
          <w:rFonts w:ascii="Tahoma" w:hAnsi="Tahoma" w:cs="Tahoma"/>
          <w:b/>
          <w:bCs/>
        </w:rPr>
        <w:t>Prayer of Adoration &amp; Invocation</w:t>
      </w:r>
    </w:p>
    <w:p w14:paraId="63E1A6F5" w14:textId="15FC2A0D"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0E061A">
        <w:rPr>
          <w:rFonts w:ascii="Tahoma" w:hAnsi="Tahoma" w:cs="Tahoma"/>
        </w:rPr>
        <w:t>NTH 295 – Crown Him with Many Crowns</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eastAsia="Times New Roman" w:hAnsi="Tahoma" w:cs="Tahoma"/>
          <w:i/>
          <w:iCs/>
        </w:rPr>
        <w:t>(Silent Confession of Sin)</w:t>
      </w:r>
    </w:p>
    <w:bookmarkEnd w:id="1"/>
    <w:p w14:paraId="5561E675" w14:textId="77777777" w:rsidR="00BD0917" w:rsidRDefault="00901C2C" w:rsidP="00BD0917">
      <w:pPr>
        <w:rPr>
          <w:rFonts w:ascii="Tahoma" w:eastAsia="Times New Roman" w:hAnsi="Tahoma" w:cs="Tahoma"/>
        </w:rPr>
      </w:pPr>
      <w:r>
        <w:rPr>
          <w:rFonts w:ascii="Tahoma" w:hAnsi="Tahoma" w:cs="Tahoma"/>
          <w:b/>
          <w:bCs/>
        </w:rPr>
        <w:t>C</w:t>
      </w:r>
      <w:r w:rsidR="003072EE">
        <w:rPr>
          <w:rFonts w:ascii="Tahoma" w:hAnsi="Tahoma" w:cs="Tahoma"/>
          <w:b/>
          <w:bCs/>
        </w:rPr>
        <w:t>orporate C</w:t>
      </w:r>
      <w:r>
        <w:rPr>
          <w:rFonts w:ascii="Tahoma" w:hAnsi="Tahoma" w:cs="Tahoma"/>
          <w:b/>
          <w:bCs/>
        </w:rPr>
        <w:t>onfession of Sin</w:t>
      </w:r>
      <w:r w:rsidR="00D2339D">
        <w:rPr>
          <w:rFonts w:ascii="Tahoma" w:hAnsi="Tahoma" w:cs="Tahoma"/>
          <w:b/>
          <w:bCs/>
        </w:rPr>
        <w:t xml:space="preserve"> </w:t>
      </w:r>
      <w:r w:rsidR="00D2339D">
        <w:rPr>
          <w:rFonts w:ascii="Tahoma" w:hAnsi="Tahoma" w:cs="Tahoma"/>
        </w:rPr>
        <w:t xml:space="preserve">– </w:t>
      </w:r>
      <w:r w:rsidR="00BD0917"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409DC3F6" w14:textId="77777777" w:rsidR="00BD0917" w:rsidRPr="00292061" w:rsidRDefault="00411D63" w:rsidP="00BD0917">
      <w:pPr>
        <w:rPr>
          <w:rFonts w:ascii="Tahoma" w:hAnsi="Tahoma" w:cs="Tahoma"/>
          <w:bCs/>
        </w:rPr>
      </w:pPr>
      <w:r>
        <w:rPr>
          <w:rFonts w:ascii="Tahoma" w:hAnsi="Tahoma" w:cs="Tahoma"/>
          <w:b/>
          <w:bCs/>
        </w:rPr>
        <w:t>Declaration of Pardon</w:t>
      </w:r>
      <w:r>
        <w:rPr>
          <w:rFonts w:ascii="Tahoma" w:hAnsi="Tahoma" w:cs="Tahoma"/>
        </w:rPr>
        <w:t xml:space="preserve"> – </w:t>
      </w:r>
      <w:r w:rsidR="00BD0917" w:rsidRPr="00292061">
        <w:rPr>
          <w:rFonts w:ascii="Tahoma" w:hAnsi="Tahoma" w:cs="Tahoma"/>
          <w:bCs/>
        </w:rPr>
        <w:t xml:space="preserve">For while we were still weak, at the right time Christ died for the ungodly… But God shows his love for us in that while we were still sinners, Christ died for us. </w:t>
      </w:r>
      <w:r w:rsidR="00BD0917" w:rsidRPr="00292061">
        <w:rPr>
          <w:rFonts w:ascii="Tahoma" w:hAnsi="Tahoma" w:cs="Tahoma"/>
          <w:bCs/>
        </w:rPr>
        <w:tab/>
        <w:t>Romans 5:6, 8</w:t>
      </w:r>
    </w:p>
    <w:p w14:paraId="2DE655D3" w14:textId="6BF924D7" w:rsidR="002A73B6" w:rsidRDefault="002A73B6" w:rsidP="00C3140E">
      <w:pPr>
        <w:spacing w:after="0"/>
      </w:pPr>
      <w:r>
        <w:rPr>
          <w:rFonts w:ascii="Tahoma" w:hAnsi="Tahoma" w:cs="Tahoma"/>
          <w:b/>
        </w:rPr>
        <w:t>Medley</w:t>
      </w:r>
      <w:r>
        <w:t xml:space="preserve"> </w:t>
      </w:r>
    </w:p>
    <w:p w14:paraId="3A3BAC27" w14:textId="11785B53" w:rsidR="002A73B6" w:rsidRDefault="002A73B6" w:rsidP="002A73B6">
      <w:pPr>
        <w:spacing w:after="0"/>
        <w:rPr>
          <w:rFonts w:ascii="Tahoma" w:hAnsi="Tahoma" w:cs="Tahoma"/>
        </w:rPr>
      </w:pPr>
      <w:r>
        <w:rPr>
          <w:rFonts w:ascii="Tahoma" w:hAnsi="Tahoma" w:cs="Tahoma"/>
        </w:rPr>
        <w:t xml:space="preserve">– </w:t>
      </w:r>
      <w:r w:rsidR="000E061A">
        <w:rPr>
          <w:rFonts w:ascii="Tahoma" w:hAnsi="Tahoma" w:cs="Tahoma"/>
        </w:rPr>
        <w:t>There Is a Higher Throne</w:t>
      </w:r>
    </w:p>
    <w:p w14:paraId="2B7CFD83" w14:textId="2E1FE4F6" w:rsidR="002A73B6" w:rsidRPr="002A73B6" w:rsidRDefault="002A73B6" w:rsidP="002A73B6">
      <w:pPr>
        <w:rPr>
          <w:rFonts w:ascii="Tahoma" w:hAnsi="Tahoma" w:cs="Tahoma"/>
        </w:rPr>
      </w:pPr>
      <w:r>
        <w:rPr>
          <w:rFonts w:ascii="Tahoma" w:hAnsi="Tahoma" w:cs="Tahoma"/>
        </w:rPr>
        <w:t xml:space="preserve">– </w:t>
      </w:r>
      <w:r w:rsidR="000E061A">
        <w:rPr>
          <w:rFonts w:ascii="Tahoma" w:hAnsi="Tahoma" w:cs="Tahoma"/>
        </w:rPr>
        <w:t>When This Passing World Is Done</w:t>
      </w:r>
    </w:p>
    <w:p w14:paraId="3BC52E01" w14:textId="77777777" w:rsidR="00BD0917" w:rsidRPr="00292061" w:rsidRDefault="00ED49D7" w:rsidP="00BD0917">
      <w:pPr>
        <w:rPr>
          <w:rFonts w:ascii="Tahoma" w:hAnsi="Tahoma" w:cs="Tahoma"/>
          <w:bCs/>
        </w:rPr>
      </w:pPr>
      <w:r>
        <w:rPr>
          <w:rFonts w:ascii="Tahoma" w:hAnsi="Tahoma" w:cs="Tahoma"/>
          <w:b/>
          <w:bCs/>
        </w:rPr>
        <w:t>Exhortation to Give</w:t>
      </w:r>
      <w:r>
        <w:rPr>
          <w:rFonts w:ascii="Tahoma" w:hAnsi="Tahoma" w:cs="Tahoma"/>
        </w:rPr>
        <w:t xml:space="preserve"> – </w:t>
      </w:r>
      <w:bookmarkStart w:id="2" w:name="_Hlk31360329"/>
      <w:r w:rsidR="00BD0917" w:rsidRPr="00292061">
        <w:rPr>
          <w:rFonts w:ascii="Tahoma" w:hAnsi="Tahoma" w:cs="Tahoma"/>
          <w:bCs/>
        </w:rPr>
        <w:t xml:space="preserve">Ascribe to the LORD the glory due his name; bring an offering, and come into his courts! </w:t>
      </w:r>
      <w:r w:rsidR="00BD0917" w:rsidRPr="00292061">
        <w:rPr>
          <w:rFonts w:ascii="Tahoma" w:hAnsi="Tahoma" w:cs="Tahoma"/>
          <w:bCs/>
        </w:rPr>
        <w:tab/>
        <w:t>Ps</w:t>
      </w:r>
      <w:r w:rsidR="00BD0917">
        <w:rPr>
          <w:rFonts w:ascii="Tahoma" w:hAnsi="Tahoma" w:cs="Tahoma"/>
          <w:bCs/>
        </w:rPr>
        <w:t>alm</w:t>
      </w:r>
      <w:r w:rsidR="00BD0917" w:rsidRPr="00292061">
        <w:rPr>
          <w:rFonts w:ascii="Tahoma" w:hAnsi="Tahoma" w:cs="Tahoma"/>
          <w:bCs/>
        </w:rPr>
        <w:t xml:space="preserve"> 96:8</w:t>
      </w:r>
    </w:p>
    <w:bookmarkEnd w:id="2"/>
    <w:p w14:paraId="34974A0D" w14:textId="6B56AED4" w:rsidR="00ED49D7" w:rsidRDefault="00ED49D7" w:rsidP="00ED49D7">
      <w:pPr>
        <w:rPr>
          <w:rFonts w:ascii="Tahoma" w:hAnsi="Tahoma" w:cs="Tahoma"/>
          <w:b/>
          <w:bCs/>
        </w:rPr>
      </w:pPr>
      <w:r>
        <w:rPr>
          <w:rFonts w:ascii="Tahoma" w:hAnsi="Tahoma" w:cs="Tahoma"/>
          <w:b/>
          <w:bCs/>
        </w:rPr>
        <w:t>Prayer for Regular &amp; Diaconal Collections with Pastoral Prayer</w:t>
      </w:r>
    </w:p>
    <w:p w14:paraId="777DF4EC" w14:textId="6DE9CB28" w:rsidR="002A73B6" w:rsidRPr="002A73B6" w:rsidRDefault="002A73B6" w:rsidP="00ED49D7">
      <w:pPr>
        <w:rPr>
          <w:rFonts w:ascii="Tahoma" w:hAnsi="Tahoma" w:cs="Tahoma"/>
        </w:rPr>
      </w:pPr>
      <w:r>
        <w:rPr>
          <w:rFonts w:ascii="Tahoma" w:hAnsi="Tahoma" w:cs="Tahoma"/>
          <w:b/>
          <w:bCs/>
        </w:rPr>
        <w:t>Doxology</w:t>
      </w:r>
      <w:r>
        <w:rPr>
          <w:rFonts w:ascii="Tahoma" w:hAnsi="Tahoma" w:cs="Tahoma"/>
        </w:rPr>
        <w:t xml:space="preserve"> – NTH 73</w:t>
      </w:r>
      <w:r w:rsidR="00D62243">
        <w:rPr>
          <w:rFonts w:ascii="Tahoma" w:hAnsi="Tahoma" w:cs="Tahoma"/>
        </w:rPr>
        <w:t>1</w:t>
      </w:r>
    </w:p>
    <w:p w14:paraId="1CCF16AE" w14:textId="77777777" w:rsidR="001D735E" w:rsidRDefault="00F40B66" w:rsidP="001D735E">
      <w:pPr>
        <w:rPr>
          <w:rFonts w:ascii="Tahoma" w:hAnsi="Tahoma" w:cs="Tahoma"/>
        </w:rPr>
      </w:pPr>
      <w:r>
        <w:rPr>
          <w:rFonts w:ascii="Tahoma" w:hAnsi="Tahoma" w:cs="Tahoma"/>
          <w:b/>
          <w:bCs/>
        </w:rPr>
        <w:t xml:space="preserve">Scripture Readings </w:t>
      </w:r>
      <w:r>
        <w:rPr>
          <w:rFonts w:ascii="Tahoma" w:hAnsi="Tahoma" w:cs="Tahoma"/>
        </w:rPr>
        <w:t xml:space="preserve">– </w:t>
      </w:r>
      <w:r w:rsidR="001D735E">
        <w:rPr>
          <w:rFonts w:ascii="Tahoma" w:hAnsi="Tahoma" w:cs="Tahoma"/>
        </w:rPr>
        <w:t>OT: Genesis 3:20-24 / NT: Revelation 22:1-5</w:t>
      </w:r>
    </w:p>
    <w:p w14:paraId="4FA5D399" w14:textId="77777777" w:rsidR="001D735E" w:rsidRPr="001D735E" w:rsidRDefault="001D735E" w:rsidP="001D735E">
      <w:pPr>
        <w:rPr>
          <w:rFonts w:ascii="Tahoma" w:hAnsi="Tahoma" w:cs="Tahoma"/>
        </w:rPr>
      </w:pPr>
      <w:r w:rsidRPr="001D735E">
        <w:rPr>
          <w:rFonts w:ascii="Tahoma" w:hAnsi="Tahoma" w:cs="Tahoma"/>
        </w:rPr>
        <w:t xml:space="preserve">Genesis 3:20–24 (ESV) </w:t>
      </w:r>
    </w:p>
    <w:p w14:paraId="27B36BE0" w14:textId="77777777" w:rsidR="001D735E" w:rsidRPr="001D735E" w:rsidRDefault="001D735E" w:rsidP="001D735E">
      <w:pPr>
        <w:rPr>
          <w:rFonts w:ascii="Tahoma" w:hAnsi="Tahoma" w:cs="Tahoma"/>
        </w:rPr>
      </w:pPr>
      <w:r w:rsidRPr="001D735E">
        <w:rPr>
          <w:rFonts w:ascii="Tahoma" w:hAnsi="Tahoma" w:cs="Tahoma"/>
          <w:vertAlign w:val="superscript"/>
          <w:lang w:val="en"/>
        </w:rPr>
        <w:t>20</w:t>
      </w:r>
      <w:r w:rsidRPr="001D735E">
        <w:rPr>
          <w:rFonts w:ascii="Tahoma" w:hAnsi="Tahoma" w:cs="Tahoma"/>
          <w:lang w:val="en"/>
        </w:rPr>
        <w:t xml:space="preserve"> </w:t>
      </w:r>
      <w:r w:rsidRPr="001D735E">
        <w:rPr>
          <w:rFonts w:ascii="Tahoma" w:hAnsi="Tahoma" w:cs="Tahoma"/>
        </w:rPr>
        <w:t xml:space="preserve">The man called his wife’s name Eve, because she was the mother of all living. </w:t>
      </w:r>
      <w:r w:rsidRPr="001D735E">
        <w:rPr>
          <w:rFonts w:ascii="Tahoma" w:hAnsi="Tahoma" w:cs="Tahoma"/>
          <w:vertAlign w:val="superscript"/>
          <w:lang w:val="en"/>
        </w:rPr>
        <w:t>21</w:t>
      </w:r>
      <w:r w:rsidRPr="001D735E">
        <w:rPr>
          <w:rFonts w:ascii="Tahoma" w:hAnsi="Tahoma" w:cs="Tahoma"/>
          <w:lang w:val="en"/>
        </w:rPr>
        <w:t xml:space="preserve"> </w:t>
      </w:r>
      <w:r w:rsidRPr="001D735E">
        <w:rPr>
          <w:rFonts w:ascii="Tahoma" w:hAnsi="Tahoma" w:cs="Tahoma"/>
        </w:rPr>
        <w:t xml:space="preserve">And the </w:t>
      </w:r>
      <w:r w:rsidRPr="001D735E">
        <w:rPr>
          <w:rFonts w:ascii="Tahoma" w:hAnsi="Tahoma" w:cs="Tahoma"/>
          <w:smallCaps/>
        </w:rPr>
        <w:t>Lord</w:t>
      </w:r>
      <w:r w:rsidRPr="001D735E">
        <w:rPr>
          <w:rFonts w:ascii="Tahoma" w:hAnsi="Tahoma" w:cs="Tahoma"/>
        </w:rPr>
        <w:t xml:space="preserve"> God made for Adam and for his wife garments of skins and clothed them. </w:t>
      </w:r>
      <w:r w:rsidRPr="001D735E">
        <w:rPr>
          <w:rFonts w:ascii="Tahoma" w:hAnsi="Tahoma" w:cs="Tahoma"/>
          <w:vertAlign w:val="superscript"/>
          <w:lang w:val="en"/>
        </w:rPr>
        <w:t>22</w:t>
      </w:r>
      <w:r w:rsidRPr="001D735E">
        <w:rPr>
          <w:rFonts w:ascii="Tahoma" w:hAnsi="Tahoma" w:cs="Tahoma"/>
          <w:lang w:val="en"/>
        </w:rPr>
        <w:t xml:space="preserve"> </w:t>
      </w:r>
      <w:r w:rsidRPr="001D735E">
        <w:rPr>
          <w:rFonts w:ascii="Tahoma" w:hAnsi="Tahoma" w:cs="Tahoma"/>
        </w:rPr>
        <w:t xml:space="preserve">Then the </w:t>
      </w:r>
      <w:r w:rsidRPr="001D735E">
        <w:rPr>
          <w:rFonts w:ascii="Tahoma" w:hAnsi="Tahoma" w:cs="Tahoma"/>
          <w:smallCaps/>
        </w:rPr>
        <w:lastRenderedPageBreak/>
        <w:t>Lord</w:t>
      </w:r>
      <w:r w:rsidRPr="001D735E">
        <w:rPr>
          <w:rFonts w:ascii="Tahoma" w:hAnsi="Tahoma" w:cs="Tahoma"/>
        </w:rPr>
        <w:t xml:space="preserve"> God said, “Behold, the man has become like one of us in knowing good and evil. Now, lest he reach out his hand and take also of the tree of life and eat, and live forever—” </w:t>
      </w:r>
      <w:r w:rsidRPr="001D735E">
        <w:rPr>
          <w:rFonts w:ascii="Tahoma" w:hAnsi="Tahoma" w:cs="Tahoma"/>
          <w:vertAlign w:val="superscript"/>
          <w:lang w:val="en"/>
        </w:rPr>
        <w:t>23</w:t>
      </w:r>
      <w:r w:rsidRPr="001D735E">
        <w:rPr>
          <w:rFonts w:ascii="Tahoma" w:hAnsi="Tahoma" w:cs="Tahoma"/>
          <w:lang w:val="en"/>
        </w:rPr>
        <w:t xml:space="preserve"> </w:t>
      </w:r>
      <w:r w:rsidRPr="001D735E">
        <w:rPr>
          <w:rFonts w:ascii="Tahoma" w:hAnsi="Tahoma" w:cs="Tahoma"/>
        </w:rPr>
        <w:t xml:space="preserve">therefore the </w:t>
      </w:r>
      <w:r w:rsidRPr="001D735E">
        <w:rPr>
          <w:rFonts w:ascii="Tahoma" w:hAnsi="Tahoma" w:cs="Tahoma"/>
          <w:smallCaps/>
        </w:rPr>
        <w:t>Lord</w:t>
      </w:r>
      <w:r w:rsidRPr="001D735E">
        <w:rPr>
          <w:rFonts w:ascii="Tahoma" w:hAnsi="Tahoma" w:cs="Tahoma"/>
        </w:rPr>
        <w:t xml:space="preserve"> God sent him out from the garden of Eden to work the ground from which he was taken. </w:t>
      </w:r>
      <w:r w:rsidRPr="001D735E">
        <w:rPr>
          <w:rFonts w:ascii="Tahoma" w:hAnsi="Tahoma" w:cs="Tahoma"/>
          <w:vertAlign w:val="superscript"/>
          <w:lang w:val="en"/>
        </w:rPr>
        <w:t>24</w:t>
      </w:r>
      <w:r w:rsidRPr="001D735E">
        <w:rPr>
          <w:rFonts w:ascii="Tahoma" w:hAnsi="Tahoma" w:cs="Tahoma"/>
          <w:lang w:val="en"/>
        </w:rPr>
        <w:t xml:space="preserve"> </w:t>
      </w:r>
      <w:r w:rsidRPr="001D735E">
        <w:rPr>
          <w:rFonts w:ascii="Tahoma" w:hAnsi="Tahoma" w:cs="Tahoma"/>
        </w:rPr>
        <w:t xml:space="preserve">He drove out the man, and at the east of the </w:t>
      </w:r>
      <w:proofErr w:type="gramStart"/>
      <w:r w:rsidRPr="001D735E">
        <w:rPr>
          <w:rFonts w:ascii="Tahoma" w:hAnsi="Tahoma" w:cs="Tahoma"/>
        </w:rPr>
        <w:t>garden</w:t>
      </w:r>
      <w:proofErr w:type="gramEnd"/>
      <w:r w:rsidRPr="001D735E">
        <w:rPr>
          <w:rFonts w:ascii="Tahoma" w:hAnsi="Tahoma" w:cs="Tahoma"/>
        </w:rPr>
        <w:t xml:space="preserve"> of Eden he placed the cherubim and a flaming sword that turned every way to guard the way to the tree of life. </w:t>
      </w:r>
    </w:p>
    <w:p w14:paraId="293E3B4E" w14:textId="77777777" w:rsidR="001D735E" w:rsidRPr="001D735E" w:rsidRDefault="001D735E" w:rsidP="001D735E">
      <w:pPr>
        <w:rPr>
          <w:rFonts w:ascii="Tahoma" w:hAnsi="Tahoma" w:cs="Tahoma"/>
        </w:rPr>
      </w:pPr>
      <w:r w:rsidRPr="001D735E">
        <w:rPr>
          <w:rFonts w:ascii="Tahoma" w:hAnsi="Tahoma" w:cs="Tahoma"/>
        </w:rPr>
        <w:t xml:space="preserve">Revelation 22:1–5 (ESV) </w:t>
      </w:r>
    </w:p>
    <w:p w14:paraId="5375EB63" w14:textId="77777777" w:rsidR="001D735E" w:rsidRPr="001D735E" w:rsidRDefault="001D735E" w:rsidP="001D735E">
      <w:pPr>
        <w:rPr>
          <w:rFonts w:ascii="Tahoma" w:hAnsi="Tahoma" w:cs="Tahoma"/>
        </w:rPr>
      </w:pPr>
      <w:r w:rsidRPr="001D735E">
        <w:rPr>
          <w:rFonts w:ascii="Tahoma" w:hAnsi="Tahoma" w:cs="Tahoma"/>
          <w:vertAlign w:val="superscript"/>
          <w:lang w:val="en"/>
        </w:rPr>
        <w:t>1</w:t>
      </w:r>
      <w:r w:rsidRPr="001D735E">
        <w:rPr>
          <w:rFonts w:ascii="Tahoma" w:hAnsi="Tahoma" w:cs="Tahoma"/>
          <w:lang w:val="en"/>
        </w:rPr>
        <w:t xml:space="preserve"> </w:t>
      </w:r>
      <w:r w:rsidRPr="001D735E">
        <w:rPr>
          <w:rFonts w:ascii="Tahoma" w:hAnsi="Tahoma" w:cs="Tahoma"/>
        </w:rPr>
        <w:t xml:space="preserve">Then the angel showed me the river of the water of life, bright as crystal, flowing from the throne of God and of the Lamb </w:t>
      </w:r>
      <w:r w:rsidRPr="001D735E">
        <w:rPr>
          <w:rFonts w:ascii="Tahoma" w:hAnsi="Tahoma" w:cs="Tahoma"/>
          <w:vertAlign w:val="superscript"/>
          <w:lang w:val="en"/>
        </w:rPr>
        <w:t>2</w:t>
      </w:r>
      <w:r w:rsidRPr="001D735E">
        <w:rPr>
          <w:rFonts w:ascii="Tahoma" w:hAnsi="Tahoma" w:cs="Tahoma"/>
          <w:lang w:val="en"/>
        </w:rPr>
        <w:t xml:space="preserve"> </w:t>
      </w:r>
      <w:r w:rsidRPr="001D735E">
        <w:rPr>
          <w:rFonts w:ascii="Tahoma" w:hAnsi="Tahoma" w:cs="Tahoma"/>
        </w:rPr>
        <w:t xml:space="preserve">through the middle of the street of the city; also, on either side of the river, the tree of life with its twelve kinds of fruit, yielding its fruit each month. The leaves of the tree were for the healing of the nations. </w:t>
      </w:r>
      <w:r w:rsidRPr="001D735E">
        <w:rPr>
          <w:rFonts w:ascii="Tahoma" w:hAnsi="Tahoma" w:cs="Tahoma"/>
          <w:vertAlign w:val="superscript"/>
          <w:lang w:val="en"/>
        </w:rPr>
        <w:t>3</w:t>
      </w:r>
      <w:r w:rsidRPr="001D735E">
        <w:rPr>
          <w:rFonts w:ascii="Tahoma" w:hAnsi="Tahoma" w:cs="Tahoma"/>
          <w:lang w:val="en"/>
        </w:rPr>
        <w:t xml:space="preserve"> </w:t>
      </w:r>
      <w:r w:rsidRPr="001D735E">
        <w:rPr>
          <w:rFonts w:ascii="Tahoma" w:hAnsi="Tahoma" w:cs="Tahoma"/>
        </w:rPr>
        <w:t xml:space="preserve">No longer will there be anything accursed, but the throne of God and of the Lamb will be in it, and his servants will worship him. </w:t>
      </w:r>
      <w:r w:rsidRPr="001D735E">
        <w:rPr>
          <w:rFonts w:ascii="Tahoma" w:hAnsi="Tahoma" w:cs="Tahoma"/>
          <w:vertAlign w:val="superscript"/>
          <w:lang w:val="en"/>
        </w:rPr>
        <w:t>4</w:t>
      </w:r>
      <w:r w:rsidRPr="001D735E">
        <w:rPr>
          <w:rFonts w:ascii="Tahoma" w:hAnsi="Tahoma" w:cs="Tahoma"/>
          <w:lang w:val="en"/>
        </w:rPr>
        <w:t xml:space="preserve"> </w:t>
      </w:r>
      <w:r w:rsidRPr="001D735E">
        <w:rPr>
          <w:rFonts w:ascii="Tahoma" w:hAnsi="Tahoma" w:cs="Tahoma"/>
        </w:rPr>
        <w:t xml:space="preserve">They will see his face, and his name will be on their foreheads. </w:t>
      </w:r>
      <w:r w:rsidRPr="001D735E">
        <w:rPr>
          <w:rFonts w:ascii="Tahoma" w:hAnsi="Tahoma" w:cs="Tahoma"/>
          <w:vertAlign w:val="superscript"/>
          <w:lang w:val="en"/>
        </w:rPr>
        <w:t>5</w:t>
      </w:r>
      <w:r w:rsidRPr="001D735E">
        <w:rPr>
          <w:rFonts w:ascii="Tahoma" w:hAnsi="Tahoma" w:cs="Tahoma"/>
          <w:lang w:val="en"/>
        </w:rPr>
        <w:t xml:space="preserve"> </w:t>
      </w:r>
      <w:r w:rsidRPr="001D735E">
        <w:rPr>
          <w:rFonts w:ascii="Tahoma" w:hAnsi="Tahoma" w:cs="Tahoma"/>
        </w:rPr>
        <w:t xml:space="preserve">And night will be no more. They will need no light of lamp or sun, for the Lord God will be their light, and they will reign forever and ever. </w:t>
      </w:r>
    </w:p>
    <w:p w14:paraId="0A042421" w14:textId="6DD41CD0" w:rsidR="007E1B81" w:rsidRDefault="001E138C" w:rsidP="001D735E">
      <w:pPr>
        <w:rPr>
          <w:rFonts w:ascii="Tahoma" w:hAnsi="Tahoma" w:cs="Tahoma"/>
          <w:b/>
          <w:bCs/>
        </w:rPr>
      </w:pPr>
      <w:r>
        <w:rPr>
          <w:rFonts w:ascii="Tahoma" w:hAnsi="Tahoma" w:cs="Tahoma"/>
          <w:b/>
          <w:bCs/>
        </w:rPr>
        <w:t>Prayer for Illumination</w:t>
      </w:r>
    </w:p>
    <w:p w14:paraId="5F3E9E83" w14:textId="1B6B5953" w:rsidR="00DC0512" w:rsidRDefault="0089644D" w:rsidP="00DC0512">
      <w:pPr>
        <w:spacing w:after="0"/>
        <w:rPr>
          <w:rFonts w:ascii="Tahoma" w:hAnsi="Tahoma" w:cs="Tahoma"/>
          <w:bCs/>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r w:rsidR="002A73B6">
        <w:rPr>
          <w:rFonts w:ascii="Tahoma" w:hAnsi="Tahoma" w:cs="Tahoma"/>
        </w:rPr>
        <w:t>Christ in the OT (Genesis 3:</w:t>
      </w:r>
      <w:r w:rsidR="001D735E">
        <w:rPr>
          <w:rFonts w:ascii="Tahoma" w:hAnsi="Tahoma" w:cs="Tahoma"/>
        </w:rPr>
        <w:t>20-24</w:t>
      </w:r>
      <w:r w:rsidR="002A73B6">
        <w:rPr>
          <w:rFonts w:ascii="Tahoma" w:hAnsi="Tahoma" w:cs="Tahoma"/>
        </w:rPr>
        <w:t xml:space="preserve"> with </w:t>
      </w:r>
      <w:r w:rsidR="001D735E">
        <w:rPr>
          <w:rFonts w:ascii="Tahoma" w:hAnsi="Tahoma" w:cs="Tahoma"/>
        </w:rPr>
        <w:t>Revelation 22:1-5</w:t>
      </w:r>
      <w:r w:rsidR="002A73B6">
        <w:rPr>
          <w:rFonts w:ascii="Tahoma" w:hAnsi="Tahoma" w:cs="Tahoma"/>
        </w:rPr>
        <w:t xml:space="preserve">): </w:t>
      </w:r>
      <w:r w:rsidR="001D735E">
        <w:rPr>
          <w:rFonts w:ascii="Tahoma" w:hAnsi="Tahoma" w:cs="Tahoma"/>
          <w:bCs/>
        </w:rPr>
        <w:t>“God’s Garden: Exile in Adam &amp; Restoration in Christ”</w:t>
      </w:r>
    </w:p>
    <w:p w14:paraId="7C5FDC90" w14:textId="77777777" w:rsidR="001D735E" w:rsidRDefault="001D735E" w:rsidP="00DC0512">
      <w:pPr>
        <w:spacing w:after="0"/>
        <w:rPr>
          <w:rFonts w:ascii="Tahoma" w:hAnsi="Tahoma" w:cs="Tahoma"/>
        </w:rPr>
      </w:pPr>
    </w:p>
    <w:p w14:paraId="34EF1012" w14:textId="77777777" w:rsidR="001D735E" w:rsidRDefault="001D735E" w:rsidP="001D735E">
      <w:pPr>
        <w:rPr>
          <w:rFonts w:ascii="Tahoma" w:hAnsi="Tahoma" w:cs="Tahoma"/>
          <w:bCs/>
        </w:rPr>
      </w:pPr>
      <w:r>
        <w:rPr>
          <w:rFonts w:ascii="Tahoma" w:hAnsi="Tahoma" w:cs="Tahoma"/>
          <w:bCs/>
        </w:rPr>
        <w:t>God exiles Adam from His garden-temple – and Christ restores us to God’s garden-city-temple.</w:t>
      </w:r>
    </w:p>
    <w:p w14:paraId="52484047" w14:textId="33127BD3" w:rsidR="001D735E" w:rsidRDefault="001D735E" w:rsidP="00E3186C">
      <w:pPr>
        <w:pStyle w:val="ListParagraph"/>
        <w:numPr>
          <w:ilvl w:val="0"/>
          <w:numId w:val="44"/>
        </w:numPr>
        <w:spacing w:after="0" w:line="240" w:lineRule="auto"/>
        <w:rPr>
          <w:rFonts w:ascii="Tahoma" w:hAnsi="Tahoma" w:cs="Tahoma"/>
          <w:bCs/>
        </w:rPr>
      </w:pPr>
      <w:r>
        <w:rPr>
          <w:rFonts w:ascii="Tahoma" w:hAnsi="Tahoma" w:cs="Tahoma"/>
          <w:bCs/>
        </w:rPr>
        <w:t>Gospel hope and the judgment of exile. (Genesis 3:20-24)</w:t>
      </w:r>
    </w:p>
    <w:p w14:paraId="38D6D768" w14:textId="66A97AAA" w:rsidR="001D735E" w:rsidRDefault="001D735E" w:rsidP="00E3186C">
      <w:pPr>
        <w:pStyle w:val="ListParagraph"/>
        <w:numPr>
          <w:ilvl w:val="1"/>
          <w:numId w:val="44"/>
        </w:numPr>
        <w:spacing w:after="0" w:line="240" w:lineRule="auto"/>
        <w:rPr>
          <w:rFonts w:ascii="Tahoma" w:hAnsi="Tahoma" w:cs="Tahoma"/>
          <w:bCs/>
        </w:rPr>
      </w:pPr>
      <w:r>
        <w:rPr>
          <w:rFonts w:ascii="Tahoma" w:hAnsi="Tahoma" w:cs="Tahoma"/>
          <w:bCs/>
        </w:rPr>
        <w:t>This is why we should feel “homeless” in this world.</w:t>
      </w:r>
      <w:bookmarkStart w:id="3" w:name="_GoBack"/>
      <w:bookmarkEnd w:id="3"/>
    </w:p>
    <w:p w14:paraId="2512950A" w14:textId="0D5FC8A2" w:rsidR="001D735E" w:rsidRDefault="001D735E" w:rsidP="00E3186C">
      <w:pPr>
        <w:pStyle w:val="ListParagraph"/>
        <w:numPr>
          <w:ilvl w:val="0"/>
          <w:numId w:val="44"/>
        </w:numPr>
        <w:spacing w:after="0" w:line="240" w:lineRule="auto"/>
        <w:rPr>
          <w:rFonts w:ascii="Tahoma" w:hAnsi="Tahoma" w:cs="Tahoma"/>
          <w:bCs/>
        </w:rPr>
      </w:pPr>
      <w:r>
        <w:rPr>
          <w:rFonts w:ascii="Tahoma" w:hAnsi="Tahoma" w:cs="Tahoma"/>
          <w:bCs/>
        </w:rPr>
        <w:t xml:space="preserve">Israel’s history of sin, exile, and promised restoration. (Deuteronomy 30:1-10) </w:t>
      </w:r>
    </w:p>
    <w:p w14:paraId="54EC5575" w14:textId="6BA6AC2B" w:rsidR="001D735E" w:rsidRDefault="001D735E" w:rsidP="00E3186C">
      <w:pPr>
        <w:pStyle w:val="ListParagraph"/>
        <w:numPr>
          <w:ilvl w:val="1"/>
          <w:numId w:val="44"/>
        </w:numPr>
        <w:spacing w:after="0" w:line="240" w:lineRule="auto"/>
        <w:rPr>
          <w:rFonts w:ascii="Tahoma" w:hAnsi="Tahoma" w:cs="Tahoma"/>
          <w:bCs/>
        </w:rPr>
      </w:pPr>
      <w:r>
        <w:rPr>
          <w:rFonts w:ascii="Tahoma" w:hAnsi="Tahoma" w:cs="Tahoma"/>
          <w:bCs/>
        </w:rPr>
        <w:t>This is why we should live as “exiles” in this world.</w:t>
      </w:r>
    </w:p>
    <w:p w14:paraId="09974585" w14:textId="014AE609" w:rsidR="001D735E" w:rsidRDefault="001D735E" w:rsidP="00E3186C">
      <w:pPr>
        <w:pStyle w:val="ListParagraph"/>
        <w:numPr>
          <w:ilvl w:val="0"/>
          <w:numId w:val="44"/>
        </w:numPr>
        <w:spacing w:after="0" w:line="240" w:lineRule="auto"/>
        <w:rPr>
          <w:rFonts w:ascii="Tahoma" w:hAnsi="Tahoma" w:cs="Tahoma"/>
          <w:bCs/>
        </w:rPr>
      </w:pPr>
      <w:r>
        <w:rPr>
          <w:rFonts w:ascii="Tahoma" w:hAnsi="Tahoma" w:cs="Tahoma"/>
          <w:bCs/>
        </w:rPr>
        <w:t>The restoration realized in Christ crucified, risen, and returning. (Revelation 22:1-5)</w:t>
      </w:r>
    </w:p>
    <w:p w14:paraId="0B52B4E5" w14:textId="3AF56829" w:rsidR="001D735E" w:rsidRDefault="001D735E" w:rsidP="00E3186C">
      <w:pPr>
        <w:pStyle w:val="ListParagraph"/>
        <w:numPr>
          <w:ilvl w:val="1"/>
          <w:numId w:val="44"/>
        </w:numPr>
        <w:spacing w:after="0" w:line="240" w:lineRule="auto"/>
        <w:rPr>
          <w:rFonts w:ascii="Tahoma" w:hAnsi="Tahoma" w:cs="Tahoma"/>
          <w:bCs/>
        </w:rPr>
      </w:pPr>
      <w:r>
        <w:rPr>
          <w:rFonts w:ascii="Tahoma" w:hAnsi="Tahoma" w:cs="Tahoma"/>
          <w:bCs/>
        </w:rPr>
        <w:t xml:space="preserve">This is why we should look forward to the heavenly city-garden. </w:t>
      </w:r>
    </w:p>
    <w:p w14:paraId="389C9A9B" w14:textId="0B81726F" w:rsidR="00B870FB" w:rsidRPr="00B870FB" w:rsidRDefault="00B870FB" w:rsidP="00DC0512">
      <w:pPr>
        <w:spacing w:after="0"/>
        <w:rPr>
          <w:rFonts w:ascii="Tahoma" w:hAnsi="Tahoma" w:cs="Tahoma"/>
        </w:rPr>
      </w:pPr>
    </w:p>
    <w:p w14:paraId="04FB1AD0" w14:textId="67E50939" w:rsidR="00B747D9" w:rsidRDefault="00B747D9" w:rsidP="004F7FC8">
      <w:pPr>
        <w:rPr>
          <w:rFonts w:ascii="Tahoma" w:hAnsi="Tahoma" w:cs="Tahoma"/>
          <w:b/>
          <w:bCs/>
        </w:rPr>
      </w:pPr>
      <w:r>
        <w:rPr>
          <w:rFonts w:ascii="Tahoma" w:hAnsi="Tahoma" w:cs="Tahoma"/>
          <w:b/>
          <w:bCs/>
        </w:rPr>
        <w:t>Prayer of Application</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0B8E1628" w14:textId="7C9E6021" w:rsidR="0031398A" w:rsidRPr="0031398A" w:rsidRDefault="0031398A" w:rsidP="0031398A">
      <w:pPr>
        <w:spacing w:after="0"/>
        <w:rPr>
          <w:rFonts w:ascii="Tahoma" w:hAnsi="Tahoma" w:cs="Tahoma"/>
        </w:rPr>
      </w:pPr>
      <w:r w:rsidRPr="0031398A">
        <w:rPr>
          <w:rFonts w:ascii="Tahoma" w:hAnsi="Tahoma" w:cs="Tahoma"/>
        </w:rPr>
        <w:t xml:space="preserve">(Bread: NTH </w:t>
      </w:r>
      <w:r w:rsidR="00C3140E">
        <w:rPr>
          <w:rFonts w:ascii="Tahoma" w:hAnsi="Tahoma" w:cs="Tahoma"/>
        </w:rPr>
        <w:t>427</w:t>
      </w:r>
      <w:r w:rsidRPr="0031398A">
        <w:rPr>
          <w:rFonts w:ascii="Tahoma" w:hAnsi="Tahoma" w:cs="Tahoma"/>
        </w:rPr>
        <w:t xml:space="preserve"> – </w:t>
      </w:r>
      <w:r w:rsidR="00C3140E">
        <w:rPr>
          <w:rFonts w:ascii="Tahoma" w:hAnsi="Tahoma" w:cs="Tahoma"/>
        </w:rPr>
        <w:t>Amidst Us Our Beloved Stands</w:t>
      </w:r>
      <w:r w:rsidRPr="0031398A">
        <w:rPr>
          <w:rFonts w:ascii="Tahoma" w:hAnsi="Tahoma" w:cs="Tahoma"/>
        </w:rPr>
        <w:t xml:space="preserve"> / Cup: NTH </w:t>
      </w:r>
      <w:r w:rsidR="00C3140E">
        <w:rPr>
          <w:rFonts w:ascii="Tahoma" w:hAnsi="Tahoma" w:cs="Tahoma"/>
        </w:rPr>
        <w:t>499</w:t>
      </w:r>
      <w:r w:rsidRPr="0031398A">
        <w:rPr>
          <w:rFonts w:ascii="Tahoma" w:hAnsi="Tahoma" w:cs="Tahoma"/>
        </w:rPr>
        <w:t xml:space="preserve"> – </w:t>
      </w:r>
      <w:r w:rsidR="00C3140E">
        <w:rPr>
          <w:rFonts w:ascii="Tahoma" w:hAnsi="Tahoma" w:cs="Tahoma"/>
        </w:rPr>
        <w:t>Rock of Ages</w:t>
      </w:r>
      <w:r w:rsidRPr="0031398A">
        <w:rPr>
          <w:rFonts w:ascii="Tahoma" w:hAnsi="Tahoma" w:cs="Tahoma"/>
        </w:rPr>
        <w:t>)</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07E9D3A8" w:rsidR="008A10AD" w:rsidRDefault="00DC0512" w:rsidP="00D36223">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sidR="007647D9">
        <w:rPr>
          <w:rFonts w:ascii="Tahoma" w:hAnsi="Tahoma" w:cs="Tahoma"/>
        </w:rPr>
        <w:t xml:space="preserve">NTH </w:t>
      </w:r>
      <w:r w:rsidR="00C3140E">
        <w:rPr>
          <w:rFonts w:ascii="Tahoma" w:hAnsi="Tahoma" w:cs="Tahoma"/>
        </w:rPr>
        <w:t>546</w:t>
      </w:r>
      <w:r w:rsidR="007647D9">
        <w:rPr>
          <w:rFonts w:ascii="Tahoma" w:hAnsi="Tahoma" w:cs="Tahoma"/>
        </w:rPr>
        <w:t xml:space="preserve"> – </w:t>
      </w:r>
      <w:r w:rsidR="00C3140E">
        <w:rPr>
          <w:rFonts w:ascii="Tahoma" w:hAnsi="Tahoma" w:cs="Tahoma"/>
        </w:rPr>
        <w:t>The Sands of Time Are Sinking</w:t>
      </w:r>
    </w:p>
    <w:p w14:paraId="1FEF42F7" w14:textId="77777777" w:rsidR="00C3140E" w:rsidRPr="00292061" w:rsidRDefault="00944335" w:rsidP="00C3140E">
      <w:pPr>
        <w:rPr>
          <w:rFonts w:ascii="Tahoma" w:hAnsi="Tahoma" w:cs="Tahoma"/>
          <w:bCs/>
        </w:rPr>
      </w:pPr>
      <w:r>
        <w:rPr>
          <w:rFonts w:ascii="Tahoma" w:hAnsi="Tahoma" w:cs="Tahoma"/>
          <w:b/>
          <w:bCs/>
        </w:rPr>
        <w:t>Benediction</w:t>
      </w:r>
      <w:r>
        <w:rPr>
          <w:rFonts w:ascii="Tahoma" w:hAnsi="Tahoma" w:cs="Tahoma"/>
        </w:rPr>
        <w:t xml:space="preserve"> – </w:t>
      </w:r>
      <w:r w:rsidR="00C3140E" w:rsidRPr="00292061">
        <w:rPr>
          <w:rFonts w:ascii="Tahoma" w:hAnsi="Tahoma" w:cs="Tahoma"/>
          <w:bCs/>
        </w:rPr>
        <w:t xml:space="preserve">The LORD bless you and keep you; the LORD make his face to shine upon you and be gracious to you; the LORD lift up his countenance upon you and give you peace. </w:t>
      </w:r>
      <w:r w:rsidR="00C3140E" w:rsidRPr="00292061">
        <w:rPr>
          <w:rFonts w:ascii="Tahoma" w:hAnsi="Tahoma" w:cs="Tahoma"/>
          <w:bCs/>
        </w:rPr>
        <w:tab/>
        <w:t>Numbers 6:24-26</w:t>
      </w:r>
    </w:p>
    <w:p w14:paraId="5C5B7735" w14:textId="38E8D027" w:rsidR="00400801" w:rsidRPr="00AB75ED" w:rsidRDefault="00400801" w:rsidP="00B747D9">
      <w:pPr>
        <w:rPr>
          <w:rFonts w:ascii="Tahoma" w:hAnsi="Tahoma" w:cs="Tahoma"/>
          <w:bCs/>
        </w:rPr>
      </w:pP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1123"/>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1F7B"/>
    <w:multiLevelType w:val="hybridMultilevel"/>
    <w:tmpl w:val="B920B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7FE9"/>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313C7"/>
    <w:multiLevelType w:val="hybridMultilevel"/>
    <w:tmpl w:val="6166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21347"/>
    <w:multiLevelType w:val="hybridMultilevel"/>
    <w:tmpl w:val="2E8ABB1E"/>
    <w:lvl w:ilvl="0" w:tplc="7806DC90">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F5B43"/>
    <w:multiLevelType w:val="hybridMultilevel"/>
    <w:tmpl w:val="CC66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6360F"/>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96186"/>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41771"/>
    <w:multiLevelType w:val="hybridMultilevel"/>
    <w:tmpl w:val="7508314E"/>
    <w:lvl w:ilvl="0" w:tplc="B65EA5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212CC"/>
    <w:multiLevelType w:val="hybridMultilevel"/>
    <w:tmpl w:val="249E16E8"/>
    <w:lvl w:ilvl="0" w:tplc="E1367176">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C53BE"/>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9"/>
  </w:num>
  <w:num w:numId="4">
    <w:abstractNumId w:val="32"/>
  </w:num>
  <w:num w:numId="5">
    <w:abstractNumId w:val="5"/>
  </w:num>
  <w:num w:numId="6">
    <w:abstractNumId w:val="2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num>
  <w:num w:numId="10">
    <w:abstractNumId w:val="2"/>
  </w:num>
  <w:num w:numId="11">
    <w:abstractNumId w:val="43"/>
  </w:num>
  <w:num w:numId="12">
    <w:abstractNumId w:val="9"/>
  </w:num>
  <w:num w:numId="13">
    <w:abstractNumId w:val="28"/>
  </w:num>
  <w:num w:numId="14">
    <w:abstractNumId w:val="41"/>
  </w:num>
  <w:num w:numId="15">
    <w:abstractNumId w:val="15"/>
  </w:num>
  <w:num w:numId="16">
    <w:abstractNumId w:val="16"/>
  </w:num>
  <w:num w:numId="17">
    <w:abstractNumId w:val="8"/>
  </w:num>
  <w:num w:numId="18">
    <w:abstractNumId w:val="21"/>
  </w:num>
  <w:num w:numId="19">
    <w:abstractNumId w:val="31"/>
  </w:num>
  <w:num w:numId="20">
    <w:abstractNumId w:val="0"/>
  </w:num>
  <w:num w:numId="21">
    <w:abstractNumId w:val="38"/>
  </w:num>
  <w:num w:numId="22">
    <w:abstractNumId w:val="27"/>
  </w:num>
  <w:num w:numId="23">
    <w:abstractNumId w:val="26"/>
  </w:num>
  <w:num w:numId="24">
    <w:abstractNumId w:val="29"/>
  </w:num>
  <w:num w:numId="25">
    <w:abstractNumId w:val="19"/>
  </w:num>
  <w:num w:numId="26">
    <w:abstractNumId w:val="7"/>
  </w:num>
  <w:num w:numId="27">
    <w:abstractNumId w:val="36"/>
  </w:num>
  <w:num w:numId="28">
    <w:abstractNumId w:val="20"/>
  </w:num>
  <w:num w:numId="29">
    <w:abstractNumId w:val="4"/>
  </w:num>
  <w:num w:numId="30">
    <w:abstractNumId w:val="10"/>
  </w:num>
  <w:num w:numId="31">
    <w:abstractNumId w:val="42"/>
  </w:num>
  <w:num w:numId="32">
    <w:abstractNumId w:val="35"/>
  </w:num>
  <w:num w:numId="33">
    <w:abstractNumId w:val="17"/>
  </w:num>
  <w:num w:numId="34">
    <w:abstractNumId w:val="30"/>
  </w:num>
  <w:num w:numId="35">
    <w:abstractNumId w:val="1"/>
  </w:num>
  <w:num w:numId="36">
    <w:abstractNumId w:val="33"/>
  </w:num>
  <w:num w:numId="37">
    <w:abstractNumId w:val="40"/>
  </w:num>
  <w:num w:numId="38">
    <w:abstractNumId w:val="12"/>
  </w:num>
  <w:num w:numId="39">
    <w:abstractNumId w:val="37"/>
  </w:num>
  <w:num w:numId="40">
    <w:abstractNumId w:val="13"/>
  </w:num>
  <w:num w:numId="41">
    <w:abstractNumId w:val="22"/>
  </w:num>
  <w:num w:numId="42">
    <w:abstractNumId w:val="23"/>
  </w:num>
  <w:num w:numId="43">
    <w:abstractNumId w:val="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34479"/>
    <w:rsid w:val="00047586"/>
    <w:rsid w:val="000554FF"/>
    <w:rsid w:val="00055B5E"/>
    <w:rsid w:val="000709FD"/>
    <w:rsid w:val="00071BA8"/>
    <w:rsid w:val="00075E98"/>
    <w:rsid w:val="00095B3F"/>
    <w:rsid w:val="000B5F93"/>
    <w:rsid w:val="000C27AA"/>
    <w:rsid w:val="000C3AF1"/>
    <w:rsid w:val="000D40C8"/>
    <w:rsid w:val="000D57DD"/>
    <w:rsid w:val="000E061A"/>
    <w:rsid w:val="000E7562"/>
    <w:rsid w:val="000E7A15"/>
    <w:rsid w:val="000F67D6"/>
    <w:rsid w:val="0010112F"/>
    <w:rsid w:val="001016F3"/>
    <w:rsid w:val="00116B9C"/>
    <w:rsid w:val="00122C38"/>
    <w:rsid w:val="001250FA"/>
    <w:rsid w:val="00153317"/>
    <w:rsid w:val="00160AA0"/>
    <w:rsid w:val="00162EB4"/>
    <w:rsid w:val="001818FD"/>
    <w:rsid w:val="001820EE"/>
    <w:rsid w:val="00195E59"/>
    <w:rsid w:val="001D735E"/>
    <w:rsid w:val="001E138C"/>
    <w:rsid w:val="001E62AB"/>
    <w:rsid w:val="001E6942"/>
    <w:rsid w:val="001E6D8B"/>
    <w:rsid w:val="001E7C4F"/>
    <w:rsid w:val="001F3BCB"/>
    <w:rsid w:val="001F4B7F"/>
    <w:rsid w:val="0021299A"/>
    <w:rsid w:val="00221FEA"/>
    <w:rsid w:val="0024695D"/>
    <w:rsid w:val="002578BB"/>
    <w:rsid w:val="00275019"/>
    <w:rsid w:val="0028420A"/>
    <w:rsid w:val="00285035"/>
    <w:rsid w:val="00287E2A"/>
    <w:rsid w:val="0029060C"/>
    <w:rsid w:val="002A5A32"/>
    <w:rsid w:val="002A73B6"/>
    <w:rsid w:val="002D6CFD"/>
    <w:rsid w:val="002F10D1"/>
    <w:rsid w:val="003072EE"/>
    <w:rsid w:val="0031287A"/>
    <w:rsid w:val="0031398A"/>
    <w:rsid w:val="0033456F"/>
    <w:rsid w:val="00354CE7"/>
    <w:rsid w:val="0036387E"/>
    <w:rsid w:val="00373BDE"/>
    <w:rsid w:val="003801D0"/>
    <w:rsid w:val="003B1434"/>
    <w:rsid w:val="003D2A34"/>
    <w:rsid w:val="003F29D6"/>
    <w:rsid w:val="003F356D"/>
    <w:rsid w:val="00400801"/>
    <w:rsid w:val="00411D63"/>
    <w:rsid w:val="00415C40"/>
    <w:rsid w:val="0042002F"/>
    <w:rsid w:val="00424E85"/>
    <w:rsid w:val="00435B56"/>
    <w:rsid w:val="00440BF5"/>
    <w:rsid w:val="00444E67"/>
    <w:rsid w:val="00462D41"/>
    <w:rsid w:val="00481A89"/>
    <w:rsid w:val="00493AC7"/>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96423"/>
    <w:rsid w:val="005C2E85"/>
    <w:rsid w:val="005D139E"/>
    <w:rsid w:val="005D7C6C"/>
    <w:rsid w:val="005E16EF"/>
    <w:rsid w:val="005E53AB"/>
    <w:rsid w:val="006008F4"/>
    <w:rsid w:val="00612BF4"/>
    <w:rsid w:val="00615A20"/>
    <w:rsid w:val="006318CD"/>
    <w:rsid w:val="00635A04"/>
    <w:rsid w:val="0064046F"/>
    <w:rsid w:val="00655C98"/>
    <w:rsid w:val="006632C7"/>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52211"/>
    <w:rsid w:val="007647D9"/>
    <w:rsid w:val="007837E7"/>
    <w:rsid w:val="00791294"/>
    <w:rsid w:val="007B3B61"/>
    <w:rsid w:val="007C7154"/>
    <w:rsid w:val="007D5DAF"/>
    <w:rsid w:val="007E1B81"/>
    <w:rsid w:val="007E449D"/>
    <w:rsid w:val="00805F9F"/>
    <w:rsid w:val="00824B76"/>
    <w:rsid w:val="00833898"/>
    <w:rsid w:val="00837668"/>
    <w:rsid w:val="008522FA"/>
    <w:rsid w:val="00864CB2"/>
    <w:rsid w:val="0089644D"/>
    <w:rsid w:val="008A0A67"/>
    <w:rsid w:val="008A10AD"/>
    <w:rsid w:val="008A4CC1"/>
    <w:rsid w:val="008C3550"/>
    <w:rsid w:val="008C3AD7"/>
    <w:rsid w:val="008E4320"/>
    <w:rsid w:val="008F4B6A"/>
    <w:rsid w:val="008F5B6B"/>
    <w:rsid w:val="00901C2C"/>
    <w:rsid w:val="00913D4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D7CF7"/>
    <w:rsid w:val="009E4610"/>
    <w:rsid w:val="009F27EB"/>
    <w:rsid w:val="00A068C2"/>
    <w:rsid w:val="00A14C9B"/>
    <w:rsid w:val="00A23FD6"/>
    <w:rsid w:val="00A31E15"/>
    <w:rsid w:val="00A93B42"/>
    <w:rsid w:val="00A94601"/>
    <w:rsid w:val="00AB0038"/>
    <w:rsid w:val="00AB75ED"/>
    <w:rsid w:val="00AD1FC5"/>
    <w:rsid w:val="00AD547B"/>
    <w:rsid w:val="00AE5C7F"/>
    <w:rsid w:val="00AF781A"/>
    <w:rsid w:val="00B150E4"/>
    <w:rsid w:val="00B342CE"/>
    <w:rsid w:val="00B47AD5"/>
    <w:rsid w:val="00B51764"/>
    <w:rsid w:val="00B520F0"/>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3140E"/>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E92"/>
    <w:rsid w:val="00D62243"/>
    <w:rsid w:val="00D635DD"/>
    <w:rsid w:val="00DB529F"/>
    <w:rsid w:val="00DC0512"/>
    <w:rsid w:val="00DD4589"/>
    <w:rsid w:val="00DF77B7"/>
    <w:rsid w:val="00E03A72"/>
    <w:rsid w:val="00E1042D"/>
    <w:rsid w:val="00E3186C"/>
    <w:rsid w:val="00E37D8D"/>
    <w:rsid w:val="00E40572"/>
    <w:rsid w:val="00E51BCD"/>
    <w:rsid w:val="00EA6CE6"/>
    <w:rsid w:val="00EB4ED0"/>
    <w:rsid w:val="00ED49D7"/>
    <w:rsid w:val="00EF0D35"/>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styleId="BalloonText">
    <w:name w:val="Balloon Text"/>
    <w:basedOn w:val="Normal"/>
    <w:link w:val="BalloonTextChar"/>
    <w:uiPriority w:val="99"/>
    <w:semiHidden/>
    <w:unhideWhenUsed/>
    <w:rsid w:val="00596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BB0BB2CF</Template>
  <TotalTime>56</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14</cp:revision>
  <cp:lastPrinted>2021-06-05T12:23:00Z</cp:lastPrinted>
  <dcterms:created xsi:type="dcterms:W3CDTF">2021-06-04T18:53:00Z</dcterms:created>
  <dcterms:modified xsi:type="dcterms:W3CDTF">2021-06-05T12:24:00Z</dcterms:modified>
</cp:coreProperties>
</file>