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line="276" w:lineRule="auto"/>
        <w:jc w:val="center"/>
        <w:rPr>
          <w:rFonts w:ascii="Tahoma" w:hAnsi="Tahoma"/>
        </w:rPr>
      </w:pPr>
      <w:r>
        <w:rPr>
          <w:rFonts w:ascii="Tahoma" w:hAnsi="Tahoma"/>
        </w:rPr>
        <w:drawing xmlns:a="http://schemas.openxmlformats.org/drawingml/2006/main">
          <wp:inline distT="0" distB="0" distL="0" distR="0">
            <wp:extent cx="2896821" cy="85862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896821" cy="858623"/>
                    </a:xfrm>
                    <a:prstGeom prst="rect">
                      <a:avLst/>
                    </a:prstGeom>
                    <a:ln w="12700" cap="flat">
                      <a:noFill/>
                      <a:miter lim="400000"/>
                    </a:ln>
                    <a:effectLst/>
                  </pic:spPr>
                </pic:pic>
              </a:graphicData>
            </a:graphic>
          </wp:inline>
        </w:drawing>
      </w:r>
    </w:p>
    <w:p>
      <w:pPr>
        <w:pStyle w:val="Normal.0"/>
        <w:jc w:val="center"/>
        <w:rPr>
          <w:rFonts w:ascii="Tahoma" w:cs="Tahoma" w:hAnsi="Tahoma" w:eastAsia="Tahoma"/>
          <w:b w:val="1"/>
          <w:bCs w:val="1"/>
        </w:rPr>
      </w:pPr>
      <w:r>
        <w:rPr>
          <w:rFonts w:ascii="Tahoma" w:hAnsi="Tahoma"/>
          <w:b w:val="1"/>
          <w:bCs w:val="1"/>
          <w:rtl w:val="0"/>
          <w:lang w:val="en-US"/>
        </w:rPr>
        <w:t>LIVING HOPE OPC ORDER OF WORSHIP</w:t>
      </w:r>
    </w:p>
    <w:p>
      <w:pPr>
        <w:pStyle w:val="Normal.0"/>
        <w:jc w:val="center"/>
        <w:rPr>
          <w:rFonts w:ascii="Tahoma" w:cs="Tahoma" w:hAnsi="Tahoma" w:eastAsia="Tahoma"/>
          <w:b w:val="1"/>
          <w:bCs w:val="1"/>
        </w:rPr>
      </w:pPr>
      <w:r>
        <w:rPr>
          <w:rFonts w:ascii="Tahoma" w:hAnsi="Tahoma"/>
          <w:b w:val="1"/>
          <w:bCs w:val="1"/>
          <w:rtl w:val="0"/>
          <w:lang w:val="en-US"/>
        </w:rPr>
        <w:t>for Sunday, Date at 10:45 AM</w:t>
      </w:r>
    </w:p>
    <w:p>
      <w:pPr>
        <w:pStyle w:val="Normal.0"/>
        <w:jc w:val="center"/>
        <w:rPr>
          <w:rFonts w:ascii="Tahoma" w:cs="Tahoma" w:hAnsi="Tahoma" w:eastAsia="Tahoma"/>
          <w:b w:val="1"/>
          <w:bCs w:val="1"/>
        </w:rPr>
      </w:pPr>
      <w:r>
        <w:rPr>
          <w:rFonts w:ascii="Tahoma" w:hAnsi="Tahoma"/>
          <w:b w:val="1"/>
          <w:bCs w:val="1"/>
          <w:rtl w:val="0"/>
          <w:lang w:val="en-US"/>
        </w:rPr>
        <w:t>September 4, 2022</w:t>
      </w: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r>
        <w:rPr>
          <w:rFonts w:ascii="Tahoma" w:hAnsi="Tahoma"/>
          <w:b w:val="1"/>
          <w:bCs w:val="1"/>
          <w:rtl w:val="0"/>
          <w:lang w:val="en-US"/>
        </w:rPr>
        <w:t>Prelude</w:t>
      </w:r>
    </w:p>
    <w:p>
      <w:pPr>
        <w:pStyle w:val="Normal (Web)"/>
        <w:spacing w:after="158" w:line="259" w:lineRule="auto"/>
      </w:pPr>
      <w:r>
        <w:rPr>
          <w:rFonts w:ascii="Tahoma" w:hAnsi="Tahoma"/>
          <w:b w:val="1"/>
          <w:bCs w:val="1"/>
          <w:rtl w:val="0"/>
          <w:lang w:val="en-US"/>
        </w:rPr>
        <w:t xml:space="preserve">Opening Song </w:t>
      </w:r>
      <w:r>
        <w:rPr>
          <w:rFonts w:ascii="Tahoma" w:hAnsi="Tahoma" w:hint="default"/>
          <w:rtl w:val="0"/>
          <w:lang w:val="en-US"/>
        </w:rPr>
        <w:t>–</w:t>
      </w:r>
    </w:p>
    <w:p>
      <w:pPr>
        <w:pStyle w:val="Normal (Web)"/>
        <w:spacing w:after="158" w:line="259" w:lineRule="auto"/>
      </w:pPr>
      <w:r>
        <w:rPr>
          <w:rFonts w:ascii="Tahoma" w:hAnsi="Tahoma"/>
          <w:b w:val="1"/>
          <w:bCs w:val="1"/>
          <w:rtl w:val="0"/>
          <w:lang w:val="en-US"/>
        </w:rPr>
        <w:t>Announcements</w:t>
      </w:r>
    </w:p>
    <w:p>
      <w:pPr>
        <w:pStyle w:val="Normal (Web)"/>
        <w:spacing w:after="158" w:line="259" w:lineRule="auto"/>
        <w:rPr>
          <w:rFonts w:ascii="Tahoma" w:cs="Tahoma" w:hAnsi="Tahoma" w:eastAsia="Tahoma"/>
        </w:rPr>
      </w:pPr>
      <w:bookmarkStart w:name="_Hlk71892597" w:id="0"/>
      <w:bookmarkEnd w:id="0"/>
      <w:r>
        <w:rPr>
          <w:rFonts w:ascii="Tahoma" w:hAnsi="Tahoma"/>
          <w:b w:val="1"/>
          <w:bCs w:val="1"/>
          <w:rtl w:val="0"/>
          <w:lang w:val="en-US"/>
        </w:rPr>
        <w:t>G</w:t>
      </w:r>
      <w:r>
        <w:rPr>
          <w:rFonts w:ascii="Tahoma" w:hAnsi="Tahoma"/>
          <w:b w:val="1"/>
          <w:bCs w:val="1"/>
          <w:rtl w:val="0"/>
          <w:lang w:val="en-US"/>
        </w:rPr>
        <w:t>ospel Greeting</w:t>
      </w:r>
      <w:r>
        <w:rPr>
          <w:rFonts w:ascii="Tahoma" w:hAnsi="Tahoma" w:hint="default"/>
          <w:rtl w:val="0"/>
          <w:lang w:val="en-US"/>
        </w:rPr>
        <w:t xml:space="preserve"> – </w:t>
      </w:r>
      <w:bookmarkStart w:name="_Hlk42853834" w:id="1"/>
      <w:r>
        <w:rPr>
          <w:rFonts w:ascii="Tahoma" w:hAnsi="Tahoma"/>
          <w:sz w:val="22"/>
          <w:szCs w:val="22"/>
          <w:rtl w:val="0"/>
          <w:lang w:val="en-US"/>
        </w:rPr>
        <w:t>Great is the L</w:t>
      </w:r>
      <w:r>
        <w:rPr>
          <w:rFonts w:ascii="Tahoma" w:hAnsi="Tahoma"/>
          <w:smallCaps w:val="1"/>
          <w:sz w:val="22"/>
          <w:szCs w:val="22"/>
          <w:rtl w:val="0"/>
          <w:lang w:val="en-US"/>
        </w:rPr>
        <w:t>ord</w:t>
      </w:r>
      <w:r>
        <w:rPr>
          <w:rFonts w:ascii="Tahoma" w:hAnsi="Tahoma"/>
          <w:sz w:val="22"/>
          <w:szCs w:val="22"/>
          <w:rtl w:val="0"/>
          <w:lang w:val="en-US"/>
        </w:rPr>
        <w:t>, and greatly to be praised, and his greatness is unsearchable.</w:t>
      </w:r>
      <w:r>
        <w:rPr>
          <w:rFonts w:ascii="Tahoma" w:hAnsi="Tahoma"/>
          <w:sz w:val="22"/>
          <w:szCs w:val="22"/>
          <w:rtl w:val="0"/>
          <w:lang w:val="en-US"/>
        </w:rPr>
        <w:t xml:space="preserve"> - </w:t>
      </w:r>
      <w:r>
        <w:rPr>
          <w:rFonts w:ascii="Tahoma" w:hAnsi="Tahoma"/>
          <w:sz w:val="22"/>
          <w:szCs w:val="22"/>
          <w:rtl w:val="0"/>
          <w:lang w:val="en-US"/>
        </w:rPr>
        <w:t>Ps. 145:3</w:t>
      </w:r>
      <w:bookmarkEnd w:id="1"/>
    </w:p>
    <w:p>
      <w:pPr>
        <w:pStyle w:val="Normal (Web)"/>
        <w:spacing w:after="158" w:line="259" w:lineRule="auto"/>
        <w:rPr>
          <w:rFonts w:ascii="Tahoma" w:cs="Tahoma" w:hAnsi="Tahoma" w:eastAsia="Tahoma"/>
        </w:rPr>
      </w:pPr>
      <w:r>
        <w:rPr>
          <w:rFonts w:ascii="Tahoma" w:hAnsi="Tahoma"/>
          <w:b w:val="1"/>
          <w:bCs w:val="1"/>
          <w:rtl w:val="0"/>
          <w:lang w:val="en-US"/>
        </w:rPr>
        <w:t xml:space="preserve">Call to Worship Song </w:t>
      </w:r>
      <w:r>
        <w:rPr>
          <w:rFonts w:ascii="Tahoma" w:hAnsi="Tahoma" w:hint="default"/>
          <w:rtl w:val="0"/>
          <w:lang w:val="en-US"/>
        </w:rPr>
        <w:t>–</w:t>
      </w:r>
    </w:p>
    <w:p>
      <w:pPr>
        <w:pStyle w:val="Normal (Web)"/>
        <w:spacing w:after="158" w:line="259" w:lineRule="auto"/>
        <w:rPr>
          <w:rFonts w:ascii="Tahoma" w:cs="Tahoma" w:hAnsi="Tahoma" w:eastAsia="Tahoma"/>
        </w:rPr>
      </w:pPr>
      <w:bookmarkStart w:name="_Hlk45289208" w:id="2"/>
      <w:bookmarkEnd w:id="2"/>
      <w:r>
        <w:rPr>
          <w:rFonts w:ascii="Tahoma" w:hAnsi="Tahoma"/>
          <w:b w:val="1"/>
          <w:bCs w:val="1"/>
          <w:rtl w:val="0"/>
          <w:lang w:val="en-US"/>
        </w:rPr>
        <w:t>C</w:t>
      </w:r>
      <w:r>
        <w:rPr>
          <w:rFonts w:ascii="Tahoma" w:hAnsi="Tahoma"/>
          <w:b w:val="1"/>
          <w:bCs w:val="1"/>
          <w:rtl w:val="0"/>
          <w:lang w:val="en-US"/>
        </w:rPr>
        <w:t>all to Worship</w:t>
      </w:r>
      <w:r>
        <w:rPr>
          <w:rFonts w:ascii="Tahoma" w:hAnsi="Tahoma" w:hint="default"/>
          <w:rtl w:val="0"/>
          <w:lang w:val="en-US"/>
        </w:rPr>
        <w:t xml:space="preserve"> – </w:t>
      </w:r>
      <w:bookmarkStart w:name="_Hlk39825073" w:id="3"/>
      <w:r>
        <w:rPr>
          <w:rFonts w:ascii="Tahoma" w:hAnsi="Tahoma"/>
          <w:sz w:val="22"/>
          <w:szCs w:val="22"/>
          <w:rtl w:val="0"/>
          <w:lang w:val="en-US"/>
        </w:rPr>
        <w:t xml:space="preserve">Jesus said: </w:t>
      </w:r>
      <w:r>
        <w:rPr>
          <w:rFonts w:ascii="Tahoma" w:hAnsi="Tahoma" w:hint="default"/>
          <w:sz w:val="22"/>
          <w:szCs w:val="22"/>
          <w:rtl w:val="0"/>
          <w:lang w:val="en-US"/>
        </w:rPr>
        <w:t>“</w:t>
      </w:r>
      <w:r>
        <w:rPr>
          <w:rFonts w:ascii="Tahoma" w:hAnsi="Tahoma"/>
          <w:sz w:val="22"/>
          <w:szCs w:val="22"/>
          <w:rtl w:val="0"/>
          <w:lang w:val="en-US"/>
        </w:rPr>
        <w:t>But the hour is coming, and is now here, when the true worshipers will worship the Father in spirit and truth, for the Father is seeking such people to worship him.  God is spirit, and those who worship him must worship in spirit and truth.</w:t>
      </w:r>
      <w:r>
        <w:rPr>
          <w:rFonts w:ascii="Tahoma" w:hAnsi="Tahoma" w:hint="default"/>
          <w:sz w:val="22"/>
          <w:szCs w:val="22"/>
          <w:rtl w:val="0"/>
          <w:lang w:val="en-US"/>
        </w:rPr>
        <w:t>”</w:t>
        <w:tab/>
      </w:r>
      <w:r>
        <w:rPr>
          <w:rFonts w:ascii="Tahoma" w:hAnsi="Tahoma"/>
          <w:sz w:val="22"/>
          <w:szCs w:val="22"/>
          <w:rtl w:val="0"/>
          <w:lang w:val="en-US"/>
        </w:rPr>
        <w:t xml:space="preserve"> - </w:t>
      </w:r>
      <w:r>
        <w:rPr>
          <w:rFonts w:ascii="Tahoma" w:hAnsi="Tahoma"/>
          <w:sz w:val="22"/>
          <w:szCs w:val="22"/>
          <w:rtl w:val="0"/>
          <w:lang w:val="en-US"/>
        </w:rPr>
        <w:t>John 4:23-24</w:t>
      </w:r>
      <w:bookmarkEnd w:id="3"/>
    </w:p>
    <w:p>
      <w:pPr>
        <w:pStyle w:val="Normal (Web)"/>
        <w:spacing w:after="158" w:line="259" w:lineRule="auto"/>
      </w:pPr>
      <w:r>
        <w:rPr>
          <w:rFonts w:ascii="Tahoma" w:hAnsi="Tahoma"/>
          <w:b w:val="1"/>
          <w:bCs w:val="1"/>
          <w:rtl w:val="0"/>
          <w:lang w:val="en-US"/>
        </w:rPr>
        <w:t>Prayer of Adoration &amp; Invocation</w:t>
      </w:r>
      <w:r>
        <w:rPr>
          <w:rFonts w:ascii="Tahoma" w:hAnsi="Tahoma"/>
          <w:rtl w:val="0"/>
          <w:lang w:val="en-US"/>
        </w:rPr>
        <w:t xml:space="preserve"> </w:t>
      </w:r>
    </w:p>
    <w:p>
      <w:pPr>
        <w:pStyle w:val="Normal (Web)"/>
        <w:spacing w:after="0" w:line="259" w:lineRule="auto"/>
        <w:rPr>
          <w:rFonts w:ascii="Tahoma" w:cs="Tahoma" w:hAnsi="Tahoma" w:eastAsia="Tahoma"/>
        </w:rPr>
      </w:pPr>
      <w:r>
        <w:rPr>
          <w:rFonts w:ascii="Tahoma" w:hAnsi="Tahoma"/>
          <w:b w:val="1"/>
          <w:bCs w:val="1"/>
          <w:rtl w:val="0"/>
          <w:lang w:val="en-US"/>
        </w:rPr>
        <w:t>Hymn of Praise</w:t>
      </w:r>
      <w:r>
        <w:rPr>
          <w:rFonts w:ascii="Tahoma" w:hAnsi="Tahoma" w:hint="default"/>
          <w:rtl w:val="0"/>
          <w:lang w:val="en-US"/>
        </w:rPr>
        <w:t xml:space="preserve"> – </w:t>
      </w:r>
    </w:p>
    <w:p>
      <w:pPr>
        <w:pStyle w:val="Normal (Web)"/>
        <w:spacing w:after="0" w:line="259" w:lineRule="auto"/>
      </w:pPr>
      <w:r>
        <w:rPr>
          <w:rFonts w:ascii="Tahoma" w:hAnsi="Tahoma"/>
          <w:b w:val="1"/>
          <w:bCs w:val="1"/>
          <w:rtl w:val="0"/>
          <w:lang w:val="en-US"/>
        </w:rPr>
        <w:t xml:space="preserve">Reading of the Law </w:t>
      </w:r>
      <w:r>
        <w:rPr>
          <w:rFonts w:ascii="Tahoma" w:hAnsi="Tahoma" w:hint="default"/>
          <w:rtl w:val="0"/>
          <w:lang w:val="en-US"/>
        </w:rPr>
        <w:t>–</w:t>
      </w:r>
      <w:r>
        <w:rPr>
          <w:rFonts w:ascii="Tahoma" w:hAnsi="Tahoma"/>
          <w:rtl w:val="0"/>
          <w:lang w:val="en-US"/>
        </w:rPr>
        <w:t>Exodus 20:1-17 &amp; Matthew 22:37-40 (Summarized)</w:t>
      </w:r>
    </w:p>
    <w:p>
      <w:pPr>
        <w:pStyle w:val="Normal (Web)"/>
        <w:spacing w:after="0" w:line="259" w:lineRule="auto"/>
        <w:rPr>
          <w:rFonts w:ascii="Tahoma" w:cs="Tahoma" w:hAnsi="Tahoma" w:eastAsia="Tahoma"/>
        </w:rPr>
      </w:pPr>
      <w:r>
        <w:rPr>
          <w:rFonts w:ascii="Tahoma" w:hAnsi="Tahoma"/>
          <w:rtl w:val="0"/>
          <w:lang w:val="en-US"/>
        </w:rPr>
        <w:t>(Silent Confession of Sin)</w:t>
      </w:r>
    </w:p>
    <w:p>
      <w:pPr>
        <w:pStyle w:val="Normal (Web)"/>
        <w:spacing w:after="0" w:line="259" w:lineRule="auto"/>
      </w:pPr>
    </w:p>
    <w:p>
      <w:pPr>
        <w:pStyle w:val="Normal (Web)"/>
        <w:spacing w:after="158" w:line="259" w:lineRule="auto"/>
        <w:rPr>
          <w:rFonts w:ascii="Tahoma" w:cs="Tahoma" w:hAnsi="Tahoma" w:eastAsia="Tahoma"/>
        </w:rPr>
      </w:pPr>
      <w:bookmarkStart w:name="_Hlk33695350" w:id="4"/>
      <w:bookmarkEnd w:id="4"/>
      <w:r>
        <w:rPr>
          <w:rFonts w:ascii="Tahoma" w:hAnsi="Tahoma"/>
          <w:b w:val="1"/>
          <w:bCs w:val="1"/>
          <w:rtl w:val="0"/>
          <w:lang w:val="en-US"/>
        </w:rPr>
        <w:t>C</w:t>
      </w:r>
      <w:r>
        <w:rPr>
          <w:rFonts w:ascii="Tahoma" w:hAnsi="Tahoma"/>
          <w:b w:val="1"/>
          <w:bCs w:val="1"/>
          <w:rtl w:val="0"/>
          <w:lang w:val="en-US"/>
        </w:rPr>
        <w:t>orporate Confession of Sin</w:t>
      </w:r>
      <w:r>
        <w:rPr>
          <w:rFonts w:ascii="Tahoma" w:hAnsi="Tahoma" w:hint="default"/>
          <w:rtl w:val="0"/>
          <w:lang w:val="en-US"/>
        </w:rPr>
        <w:t xml:space="preserve"> – </w:t>
      </w:r>
    </w:p>
    <w:p>
      <w:pPr>
        <w:pStyle w:val="Normal (Web)"/>
        <w:spacing w:after="158" w:line="259" w:lineRule="auto"/>
        <w:rPr>
          <w:rFonts w:ascii="Tahoma" w:cs="Tahoma" w:hAnsi="Tahoma" w:eastAsia="Tahoma"/>
        </w:rPr>
      </w:pPr>
      <w:bookmarkStart w:name="_Hlk45291990" w:id="5"/>
      <w:r>
        <w:rPr>
          <w:rFonts w:ascii="Tahoma" w:hAnsi="Tahoma"/>
          <w:rtl w:val="0"/>
          <w:lang w:val="en-US"/>
        </w:rPr>
        <w:t xml:space="preserve">Most holy and merciful Father, we acknowledge and confess before you our sinful nature </w:t>
      </w:r>
      <w:r>
        <w:rPr>
          <w:rFonts w:ascii="Tahoma" w:hAnsi="Tahoma" w:hint="default"/>
          <w:rtl w:val="0"/>
          <w:lang w:val="en-US"/>
        </w:rPr>
        <w:t xml:space="preserve">– </w:t>
      </w:r>
      <w:r>
        <w:rPr>
          <w:rFonts w:ascii="Tahoma" w:hAnsi="Tahoma"/>
          <w:rtl w:val="0"/>
          <w:lang w:val="en-US"/>
        </w:rPr>
        <w:t xml:space="preserve">prone to evil and slothful in good </w:t>
      </w:r>
      <w:r>
        <w:rPr>
          <w:rFonts w:ascii="Tahoma" w:hAnsi="Tahoma" w:hint="default"/>
          <w:rtl w:val="0"/>
          <w:lang w:val="en-US"/>
        </w:rPr>
        <w:t xml:space="preserve">– </w:t>
      </w:r>
      <w:r>
        <w:rPr>
          <w:rFonts w:ascii="Tahoma" w:hAnsi="Tahoma"/>
          <w:rtl w:val="0"/>
          <w:lang w:val="en-US"/>
        </w:rPr>
        <w:t xml:space="preserve">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5"/>
    </w:p>
    <w:p>
      <w:pPr>
        <w:pStyle w:val="Normal (Web)"/>
        <w:spacing w:after="158" w:line="259" w:lineRule="auto"/>
        <w:rPr>
          <w:rFonts w:ascii="Tahoma" w:cs="Tahoma" w:hAnsi="Tahoma" w:eastAsia="Tahoma"/>
        </w:rPr>
      </w:pPr>
    </w:p>
    <w:p>
      <w:pPr>
        <w:pStyle w:val="Normal (Web)"/>
        <w:spacing w:after="158" w:line="259" w:lineRule="auto"/>
        <w:rPr>
          <w:rFonts w:ascii="Tahoma" w:cs="Tahoma" w:hAnsi="Tahoma" w:eastAsia="Tahoma"/>
        </w:rPr>
      </w:pPr>
      <w:bookmarkStart w:name="_Hlk34387092" w:id="6"/>
      <w:bookmarkEnd w:id="6"/>
      <w:r>
        <w:rPr>
          <w:rFonts w:ascii="Tahoma" w:hAnsi="Tahoma"/>
          <w:b w:val="1"/>
          <w:bCs w:val="1"/>
          <w:rtl w:val="0"/>
          <w:lang w:val="en-US"/>
        </w:rPr>
        <w:t>A</w:t>
      </w:r>
      <w:r>
        <w:rPr>
          <w:rFonts w:ascii="Tahoma" w:hAnsi="Tahoma"/>
          <w:b w:val="1"/>
          <w:bCs w:val="1"/>
          <w:rtl w:val="0"/>
          <w:lang w:val="en-US"/>
        </w:rPr>
        <w:t xml:space="preserve">ssurance of Pardon </w:t>
      </w:r>
      <w:r>
        <w:rPr>
          <w:rFonts w:ascii="Tahoma" w:hAnsi="Tahoma" w:hint="default"/>
          <w:rtl w:val="0"/>
          <w:lang w:val="en-US"/>
        </w:rPr>
        <w:t xml:space="preserve">– </w:t>
      </w:r>
      <w:bookmarkStart w:name="_Hlk79821647" w:id="7"/>
      <w:r>
        <w:rPr>
          <w:rFonts w:ascii="Tahoma" w:hAnsi="Tahoma"/>
          <w:sz w:val="22"/>
          <w:szCs w:val="22"/>
          <w:rtl w:val="0"/>
          <w:lang w:val="en-US"/>
        </w:rPr>
        <w:t xml:space="preserve">Who is a God like you, pardoning iniquity and passing over transgression for the remnant of his inheritance? He does not retain his anger forever, because he delights in steadfast love. He will again have compassion on us; he will tread our iniquities under foot. You will cast all our sins into the depths of the sea. </w:t>
        <w:tab/>
        <w:t>Micah 7:18-19</w:t>
      </w:r>
      <w:bookmarkEnd w:id="7"/>
    </w:p>
    <w:p>
      <w:pPr>
        <w:pStyle w:val="Normal (Web)"/>
        <w:spacing w:after="158" w:line="259" w:lineRule="auto"/>
        <w:rPr>
          <w:rFonts w:ascii="Tahoma" w:cs="Tahoma" w:hAnsi="Tahoma" w:eastAsia="Tahoma"/>
        </w:rPr>
      </w:pPr>
      <w:bookmarkStart w:name="_Hlk43456578" w:id="8"/>
      <w:bookmarkEnd w:id="8"/>
      <w:r>
        <w:rPr>
          <w:rFonts w:ascii="Tahoma" w:hAnsi="Tahoma"/>
          <w:b w:val="1"/>
          <w:bCs w:val="1"/>
          <w:rtl w:val="0"/>
          <w:lang w:val="en-US"/>
        </w:rPr>
        <w:t>E</w:t>
      </w:r>
      <w:r>
        <w:rPr>
          <w:rFonts w:ascii="Tahoma" w:hAnsi="Tahoma"/>
          <w:b w:val="1"/>
          <w:bCs w:val="1"/>
          <w:rtl w:val="0"/>
          <w:lang w:val="en-US"/>
        </w:rPr>
        <w:t>xhortation to Give</w:t>
      </w:r>
      <w:r>
        <w:rPr>
          <w:rFonts w:ascii="Tahoma" w:hAnsi="Tahoma" w:hint="default"/>
          <w:rtl w:val="0"/>
          <w:lang w:val="en-US"/>
        </w:rPr>
        <w:t xml:space="preserve"> – </w:t>
      </w:r>
      <w:r>
        <w:rPr>
          <w:rFonts w:ascii="Tahoma" w:hAnsi="Tahoma" w:hint="default"/>
          <w:rtl w:val="0"/>
          <w:lang w:val="en-US"/>
        </w:rPr>
        <w:t>“</w:t>
      </w:r>
      <w:bookmarkStart w:name="_Hlk32485003" w:id="9"/>
      <w:r>
        <w:rPr>
          <w:rFonts w:ascii="Tahoma" w:hAnsi="Tahoma"/>
          <w:sz w:val="22"/>
          <w:szCs w:val="22"/>
          <w:rtl w:val="0"/>
          <w:lang w:val="en-US"/>
        </w:rPr>
        <w:t xml:space="preserve">Ascribe to the LORD the glory due his name; bring an offering, and come into his courts! </w:t>
        <w:tab/>
        <w:t>Psalm 96:8</w:t>
      </w:r>
      <w:bookmarkEnd w:id="9"/>
      <w:r>
        <w:rPr>
          <w:rFonts w:ascii="Tahoma" w:hAnsi="Tahoma" w:hint="default"/>
          <w:sz w:val="22"/>
          <w:szCs w:val="22"/>
          <w:rtl w:val="0"/>
          <w:lang w:val="en-US"/>
        </w:rPr>
        <w:t>”</w:t>
      </w:r>
    </w:p>
    <w:p>
      <w:pPr>
        <w:pStyle w:val="Normal (Web)"/>
        <w:spacing w:after="158" w:line="259" w:lineRule="auto"/>
      </w:pPr>
      <w:bookmarkStart w:name="_Hlk324850032" w:id="10"/>
      <w:bookmarkEnd w:id="10"/>
      <w:r>
        <w:rPr>
          <w:rFonts w:ascii="Tahoma" w:hAnsi="Tahoma"/>
          <w:b w:val="1"/>
          <w:bCs w:val="1"/>
          <w:rtl w:val="0"/>
          <w:lang w:val="en-US"/>
        </w:rPr>
        <w:t>D</w:t>
      </w:r>
      <w:r>
        <w:rPr>
          <w:rFonts w:ascii="Tahoma" w:hAnsi="Tahoma"/>
          <w:b w:val="1"/>
          <w:bCs w:val="1"/>
          <w:rtl w:val="0"/>
          <w:lang w:val="en-US"/>
        </w:rPr>
        <w:t xml:space="preserve">oxology </w:t>
      </w:r>
      <w:r>
        <w:rPr>
          <w:rFonts w:ascii="Tahoma" w:hAnsi="Tahoma" w:hint="default"/>
          <w:rtl w:val="0"/>
          <w:lang w:val="en-US"/>
        </w:rPr>
        <w:t>–</w:t>
      </w:r>
      <w:r>
        <w:rPr>
          <w:rFonts w:ascii="Tahoma" w:hAnsi="Tahoma"/>
          <w:b w:val="1"/>
          <w:bCs w:val="1"/>
          <w:rtl w:val="0"/>
          <w:lang w:val="en-US"/>
        </w:rPr>
        <w:t xml:space="preserve"> NTH 733</w:t>
      </w:r>
    </w:p>
    <w:p>
      <w:pPr>
        <w:pStyle w:val="Normal (Web)"/>
        <w:spacing w:after="158" w:line="259" w:lineRule="auto"/>
      </w:pPr>
      <w:r>
        <w:rPr>
          <w:rFonts w:ascii="Tahoma" w:hAnsi="Tahoma"/>
          <w:b w:val="1"/>
          <w:bCs w:val="1"/>
          <w:rtl w:val="0"/>
          <w:lang w:val="en-US"/>
        </w:rPr>
        <w:t>Prayer for Collection &amp; Pastoral Prayer</w:t>
      </w:r>
      <w:r>
        <w:rPr>
          <w:rFonts w:ascii="Tahoma" w:hAnsi="Tahoma"/>
          <w:rtl w:val="0"/>
          <w:lang w:val="en-US"/>
        </w:rPr>
        <w:t xml:space="preserve"> </w:t>
      </w:r>
    </w:p>
    <w:p>
      <w:pPr>
        <w:pStyle w:val="Normal (Web)"/>
        <w:spacing w:after="158" w:line="259" w:lineRule="auto"/>
      </w:pPr>
      <w:r>
        <w:rPr>
          <w:rFonts w:ascii="Tahoma" w:hAnsi="Tahoma"/>
          <w:b w:val="1"/>
          <w:bCs w:val="1"/>
          <w:rtl w:val="0"/>
          <w:lang w:val="en-US"/>
        </w:rPr>
        <w:t xml:space="preserve">Medley </w:t>
      </w:r>
    </w:p>
    <w:p>
      <w:pPr>
        <w:pStyle w:val="Normal (Web)"/>
        <w:spacing w:after="158" w:line="259" w:lineRule="auto"/>
        <w:rPr>
          <w:rFonts w:ascii="Tahoma" w:cs="Tahoma" w:hAnsi="Tahoma" w:eastAsia="Tahoma"/>
        </w:rPr>
      </w:pPr>
      <w:r>
        <w:rPr>
          <w:rFonts w:ascii="Tahoma" w:hAnsi="Tahoma"/>
          <w:b w:val="1"/>
          <w:bCs w:val="1"/>
          <w:rtl w:val="0"/>
          <w:lang w:val="en-US"/>
        </w:rPr>
        <w:t xml:space="preserve">Scripture Readings </w:t>
      </w:r>
      <w:r>
        <w:rPr>
          <w:rFonts w:ascii="Tahoma" w:hAnsi="Tahoma" w:hint="default"/>
          <w:rtl w:val="0"/>
          <w:lang w:val="en-US"/>
        </w:rPr>
        <w:t xml:space="preserve">– </w:t>
      </w:r>
    </w:p>
    <w:p>
      <w:pPr>
        <w:pStyle w:val="Normal (Web)"/>
        <w:spacing w:after="158" w:line="259" w:lineRule="auto"/>
        <w:rPr>
          <w:rFonts w:ascii="Tahoma" w:cs="Tahoma" w:hAnsi="Tahoma" w:eastAsia="Tahoma"/>
        </w:rPr>
      </w:pPr>
      <w:r>
        <w:rPr>
          <w:rFonts w:ascii="Tahoma" w:cs="Tahoma" w:hAnsi="Tahoma" w:eastAsia="Tahoma"/>
          <w:rtl w:val="0"/>
        </w:rPr>
        <w:tab/>
        <w:t>OT Text: Psalm 1</w:t>
      </w:r>
    </w:p>
    <w:p>
      <w:pPr>
        <w:pStyle w:val="Normal (Web)"/>
        <w:spacing w:after="158" w:line="259" w:lineRule="auto"/>
        <w:rPr>
          <w:rFonts w:ascii="Tahoma" w:cs="Tahoma" w:hAnsi="Tahoma" w:eastAsia="Tahoma"/>
        </w:rPr>
      </w:pPr>
      <w:r>
        <w:rPr>
          <w:rFonts w:ascii="Tahoma" w:cs="Tahoma" w:hAnsi="Tahoma" w:eastAsia="Tahoma"/>
          <w:rtl w:val="0"/>
        </w:rPr>
        <w:tab/>
        <w:t>NT Text: 1 John 3:4-10</w:t>
      </w:r>
    </w:p>
    <w:p>
      <w:pPr>
        <w:pStyle w:val="Normal (Web)"/>
        <w:spacing w:after="158" w:line="259" w:lineRule="auto"/>
      </w:pPr>
      <w:bookmarkStart w:name="_Hlk39994846" w:id="11"/>
      <w:bookmarkEnd w:id="11"/>
      <w:r>
        <w:rPr>
          <w:rFonts w:ascii="Tahoma" w:hAnsi="Tahoma"/>
          <w:b w:val="1"/>
          <w:bCs w:val="1"/>
          <w:outline w:val="0"/>
          <w:color w:val="000000"/>
          <w:sz w:val="22"/>
          <w:szCs w:val="22"/>
          <w:u w:color="000000"/>
          <w:rtl w:val="0"/>
          <w:lang w:val="en-US"/>
          <w14:textFill>
            <w14:solidFill>
              <w14:srgbClr w14:val="000000"/>
            </w14:solidFill>
          </w14:textFill>
        </w:rPr>
        <w:t>P</w:t>
      </w:r>
      <w:r>
        <w:rPr>
          <w:rFonts w:ascii="Tahoma" w:hAnsi="Tahoma"/>
          <w:b w:val="1"/>
          <w:bCs w:val="1"/>
          <w:outline w:val="0"/>
          <w:color w:val="000000"/>
          <w:sz w:val="22"/>
          <w:szCs w:val="22"/>
          <w:u w:color="000000"/>
          <w:rtl w:val="0"/>
          <w:lang w:val="en-US"/>
          <w14:textFill>
            <w14:solidFill>
              <w14:srgbClr w14:val="000000"/>
            </w14:solidFill>
          </w14:textFill>
        </w:rPr>
        <w:t>rayer for Illumination</w:t>
      </w:r>
      <w:r>
        <w:rPr>
          <w:rFonts w:ascii="Tahoma" w:hAnsi="Tahoma"/>
          <w:b w:val="1"/>
          <w:bCs w:val="1"/>
          <w:outline w:val="0"/>
          <w:color w:val="000000"/>
          <w:u w:color="000000"/>
          <w:rtl w:val="0"/>
          <w:lang w:val="en-US"/>
          <w14:textFill>
            <w14:solidFill>
              <w14:srgbClr w14:val="000000"/>
            </w14:solidFill>
          </w14:textFill>
        </w:rPr>
        <w:t xml:space="preserve"> </w:t>
      </w:r>
    </w:p>
    <w:p>
      <w:pPr>
        <w:pStyle w:val="Normal (Web)"/>
        <w:spacing w:after="158" w:line="259" w:lineRule="auto"/>
        <w:rPr>
          <w:rFonts w:ascii="Tahoma" w:cs="Tahoma" w:hAnsi="Tahoma" w:eastAsia="Tahoma"/>
        </w:rPr>
      </w:pPr>
      <w:r>
        <w:rPr>
          <w:rFonts w:ascii="Tahoma" w:hAnsi="Tahoma"/>
          <w:b w:val="1"/>
          <w:bCs w:val="1"/>
          <w:rtl w:val="0"/>
          <w:lang w:val="en-US"/>
        </w:rPr>
        <w:t xml:space="preserve">Sermon: </w:t>
      </w:r>
      <w:r>
        <w:rPr>
          <w:rFonts w:ascii="Tahoma" w:hAnsi="Tahoma"/>
          <w:u w:val="single"/>
          <w:rtl w:val="0"/>
          <w:lang w:val="en-US"/>
        </w:rPr>
        <w:t>The Nature of Sin and the Call to Righteousness</w:t>
      </w:r>
    </w:p>
    <w:p>
      <w:pPr>
        <w:pStyle w:val="Normal (Web)"/>
        <w:spacing w:after="158" w:line="259" w:lineRule="auto"/>
        <w:rPr>
          <w:rFonts w:ascii="Tahoma" w:cs="Tahoma" w:hAnsi="Tahoma" w:eastAsia="Tahoma"/>
        </w:rPr>
      </w:pPr>
      <w:r>
        <w:rPr>
          <w:rFonts w:ascii="Tahoma" w:cs="Tahoma" w:hAnsi="Tahoma" w:eastAsia="Tahoma"/>
          <w:rtl w:val="0"/>
        </w:rPr>
        <w:tab/>
        <w:t>Part 1: The Nature of Sin (vss. 4-6)</w:t>
      </w:r>
    </w:p>
    <w:p>
      <w:pPr>
        <w:pStyle w:val="Normal (Web)"/>
        <w:spacing w:after="158" w:line="259" w:lineRule="auto"/>
        <w:rPr>
          <w:rFonts w:ascii="Tahoma" w:cs="Tahoma" w:hAnsi="Tahoma" w:eastAsia="Tahoma"/>
        </w:rPr>
      </w:pPr>
      <w:r>
        <w:rPr>
          <w:rFonts w:ascii="Tahoma" w:cs="Tahoma" w:hAnsi="Tahoma" w:eastAsia="Tahoma"/>
          <w:rtl w:val="0"/>
        </w:rPr>
        <w:tab/>
        <w:t>Part 2: Vigilance Against our Enemy, and his Defeat (vss. 7-8)</w:t>
      </w:r>
    </w:p>
    <w:p>
      <w:pPr>
        <w:pStyle w:val="Normal (Web)"/>
        <w:spacing w:after="158" w:line="259" w:lineRule="auto"/>
        <w:rPr>
          <w:rFonts w:ascii="Tahoma" w:cs="Tahoma" w:hAnsi="Tahoma" w:eastAsia="Tahoma"/>
          <w:b w:val="1"/>
          <w:bCs w:val="1"/>
        </w:rPr>
      </w:pPr>
      <w:r>
        <w:rPr>
          <w:rFonts w:ascii="Tahoma" w:cs="Tahoma" w:hAnsi="Tahoma" w:eastAsia="Tahoma"/>
          <w:rtl w:val="0"/>
        </w:rPr>
        <w:tab/>
        <w:t>Part 3: Summary of Our Nature (vss. 9-10)</w:t>
      </w:r>
    </w:p>
    <w:p>
      <w:pPr>
        <w:pStyle w:val="Normal (Web)"/>
        <w:spacing w:after="0" w:line="259" w:lineRule="auto"/>
      </w:pPr>
      <w:r>
        <w:rPr>
          <w:rFonts w:ascii="Tahoma" w:hAnsi="Tahoma"/>
          <w:b w:val="1"/>
          <w:bCs w:val="1"/>
          <w:rtl w:val="0"/>
          <w:lang w:val="en-US"/>
        </w:rPr>
        <w:t>Prayer of Application</w:t>
      </w:r>
    </w:p>
    <w:p>
      <w:pPr>
        <w:pStyle w:val="Normal (Web)"/>
        <w:spacing w:after="158" w:line="259" w:lineRule="auto"/>
        <w:rPr>
          <w:rFonts w:ascii="Tahoma" w:cs="Tahoma" w:hAnsi="Tahoma" w:eastAsia="Tahoma"/>
        </w:rPr>
      </w:pPr>
      <w:r>
        <w:rPr>
          <w:rFonts w:ascii="Tahoma" w:hAnsi="Tahoma"/>
          <w:b w:val="1"/>
          <w:bCs w:val="1"/>
          <w:rtl w:val="0"/>
          <w:lang w:val="en-US"/>
        </w:rPr>
        <w:t>Hymn of Response</w:t>
      </w:r>
      <w:r>
        <w:rPr>
          <w:rFonts w:ascii="Tahoma" w:hAnsi="Tahoma" w:hint="default"/>
          <w:rtl w:val="0"/>
          <w:lang w:val="en-US"/>
        </w:rPr>
        <w:t xml:space="preserve"> – </w:t>
      </w:r>
      <w:r>
        <w:rPr>
          <w:rFonts w:ascii="Tahoma" w:hAnsi="Tahoma"/>
          <w:rtl w:val="0"/>
          <w:lang w:val="en-US"/>
        </w:rPr>
        <w:t>NTH 589 - Fill Thou My Life, O Lord My God</w:t>
      </w:r>
    </w:p>
    <w:p>
      <w:pPr>
        <w:pStyle w:val="Normal (Web)"/>
        <w:spacing w:after="158" w:line="259" w:lineRule="auto"/>
      </w:pPr>
      <w:r>
        <w:rPr>
          <w:rFonts w:ascii="Tahoma" w:hAnsi="Tahoma"/>
          <w:b w:val="1"/>
          <w:bCs w:val="1"/>
          <w:rtl w:val="0"/>
          <w:lang w:val="en-US"/>
        </w:rPr>
        <w:t xml:space="preserve">Benediction/Closing Prayer </w:t>
      </w:r>
      <w:r>
        <w:rPr>
          <w:rFonts w:ascii="Tahoma" w:hAnsi="Tahoma" w:hint="default"/>
          <w:rtl w:val="0"/>
          <w:lang w:val="en-US"/>
        </w:rPr>
        <w:t>–</w:t>
      </w:r>
      <w:r>
        <w:rPr>
          <w:rtl w:val="0"/>
          <w:lang w:val="en-US"/>
        </w:rPr>
        <w:t xml:space="preserve"> </w:t>
      </w:r>
      <w:bookmarkStart w:name="_Hlk42859415" w:id="12"/>
      <w:r>
        <w:rPr>
          <w:rFonts w:ascii="Tahoma" w:hAnsi="Tahoma"/>
          <w:sz w:val="22"/>
          <w:szCs w:val="22"/>
          <w:rtl w:val="0"/>
          <w:lang w:val="en-US"/>
        </w:rPr>
        <w:t xml:space="preserve">Blessed is everyone who fears the LORD, who walks in his ways! </w:t>
        <w:tab/>
        <w:t>Ps. 128:1</w:t>
      </w:r>
      <w:bookmarkEnd w:id="12"/>
    </w:p>
    <w:sectPr>
      <w:headerReference w:type="default" r:id="rId5"/>
      <w:footerReference w:type="default" r:id="rId6"/>
      <w:pgSz w:w="12240" w:h="15840" w:orient="portrait"/>
      <w:pgMar w:top="720" w:right="1080" w:bottom="720" w:left="162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44"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