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before="100" w:line="276" w:lineRule="auto"/>
        <w:jc w:val="center"/>
        <w:rPr>
          <w:rFonts w:ascii="Tahoma" w:hAnsi="Tahoma"/>
        </w:rPr>
      </w:pPr>
      <w:r>
        <w:rPr>
          <w:rFonts w:ascii="Tahoma" w:hAnsi="Tahoma"/>
        </w:rPr>
        <w:drawing xmlns:a="http://schemas.openxmlformats.org/drawingml/2006/main">
          <wp:inline distT="0" distB="0" distL="0" distR="0">
            <wp:extent cx="2896820" cy="858622"/>
            <wp:effectExtent l="0" t="0" r="0" b="0"/>
            <wp:docPr id="1073741825" name="officeArt object" descr="0e2653301_1384532904_living-hope-logo.png"/>
            <wp:cNvGraphicFramePr/>
            <a:graphic xmlns:a="http://schemas.openxmlformats.org/drawingml/2006/main">
              <a:graphicData uri="http://schemas.openxmlformats.org/drawingml/2006/picture">
                <pic:pic xmlns:pic="http://schemas.openxmlformats.org/drawingml/2006/picture">
                  <pic:nvPicPr>
                    <pic:cNvPr id="1073741825" name="0e2653301_1384532904_living-hope-logo.png" descr="0e2653301_1384532904_living-hope-logo.png"/>
                    <pic:cNvPicPr>
                      <a:picLocks noChangeAspect="1"/>
                    </pic:cNvPicPr>
                  </pic:nvPicPr>
                  <pic:blipFill>
                    <a:blip r:embed="rId4">
                      <a:extLst/>
                    </a:blip>
                    <a:stretch>
                      <a:fillRect/>
                    </a:stretch>
                  </pic:blipFill>
                  <pic:spPr>
                    <a:xfrm>
                      <a:off x="0" y="0"/>
                      <a:ext cx="2896820" cy="858622"/>
                    </a:xfrm>
                    <a:prstGeom prst="rect">
                      <a:avLst/>
                    </a:prstGeom>
                    <a:ln w="12700" cap="flat">
                      <a:noFill/>
                      <a:miter lim="400000"/>
                    </a:ln>
                    <a:effectLst/>
                  </pic:spPr>
                </pic:pic>
              </a:graphicData>
            </a:graphic>
          </wp:inline>
        </w:drawing>
      </w:r>
    </w:p>
    <w:p>
      <w:pPr>
        <w:pStyle w:val="Normal.0"/>
        <w:jc w:val="center"/>
        <w:rPr>
          <w:rFonts w:ascii="Tahoma" w:cs="Tahoma" w:hAnsi="Tahoma" w:eastAsia="Tahoma"/>
          <w:b w:val="1"/>
          <w:bCs w:val="1"/>
        </w:rPr>
      </w:pPr>
      <w:r>
        <w:rPr>
          <w:rFonts w:ascii="Tahoma" w:hAnsi="Tahoma"/>
          <w:b w:val="1"/>
          <w:bCs w:val="1"/>
          <w:rtl w:val="0"/>
          <w:lang w:val="en-US"/>
        </w:rPr>
        <w:t>LIVING HOPE OPC ORDER OF WORSHIP</w:t>
      </w:r>
    </w:p>
    <w:p>
      <w:pPr>
        <w:pStyle w:val="Normal.0"/>
        <w:jc w:val="center"/>
        <w:rPr>
          <w:rFonts w:ascii="Tahoma" w:cs="Tahoma" w:hAnsi="Tahoma" w:eastAsia="Tahoma"/>
          <w:b w:val="1"/>
          <w:bCs w:val="1"/>
        </w:rPr>
      </w:pPr>
      <w:r>
        <w:rPr>
          <w:rFonts w:ascii="Tahoma" w:hAnsi="Tahoma"/>
          <w:b w:val="1"/>
          <w:bCs w:val="1"/>
          <w:rtl w:val="0"/>
          <w:lang w:val="en-US"/>
        </w:rPr>
        <w:t xml:space="preserve">for Sunday, </w:t>
      </w:r>
      <w:r>
        <w:rPr>
          <w:rFonts w:ascii="Tahoma" w:hAnsi="Tahoma"/>
          <w:b w:val="1"/>
          <w:bCs w:val="1"/>
          <w:rtl w:val="0"/>
          <w:lang w:val="en-US"/>
        </w:rPr>
        <w:t>2 April 2023</w:t>
      </w:r>
      <w:r>
        <w:rPr>
          <w:rFonts w:ascii="Tahoma" w:hAnsi="Tahoma"/>
          <w:b w:val="1"/>
          <w:bCs w:val="1"/>
          <w:rtl w:val="0"/>
          <w:lang w:val="en-US"/>
        </w:rPr>
        <w:t xml:space="preserve"> at 10:45 AM</w:t>
      </w:r>
    </w:p>
    <w:p>
      <w:pPr>
        <w:pStyle w:val="Normal.0"/>
        <w:spacing w:before="100" w:after="202" w:line="276" w:lineRule="auto"/>
        <w:rPr>
          <w:rFonts w:ascii="Tahoma" w:cs="Tahoma" w:hAnsi="Tahoma" w:eastAsia="Tahoma"/>
          <w:b w:val="1"/>
          <w:bCs w:val="1"/>
        </w:rPr>
      </w:pPr>
    </w:p>
    <w:p>
      <w:pPr>
        <w:pStyle w:val="Normal.0"/>
        <w:spacing w:before="100" w:after="202" w:line="276" w:lineRule="auto"/>
        <w:rPr>
          <w:rFonts w:ascii="Tahoma" w:cs="Tahoma" w:hAnsi="Tahoma" w:eastAsia="Tahoma"/>
          <w:b w:val="1"/>
          <w:bCs w:val="1"/>
        </w:rPr>
      </w:pPr>
    </w:p>
    <w:p>
      <w:pPr>
        <w:pStyle w:val="Normal.0"/>
        <w:spacing w:before="100" w:after="202" w:line="276" w:lineRule="auto"/>
        <w:rPr>
          <w:rFonts w:ascii="Tahoma" w:cs="Tahoma" w:hAnsi="Tahoma" w:eastAsia="Tahoma"/>
          <w:b w:val="1"/>
          <w:bCs w:val="1"/>
        </w:rPr>
      </w:pPr>
      <w:r>
        <w:rPr>
          <w:rFonts w:ascii="Tahoma" w:hAnsi="Tahoma"/>
          <w:b w:val="1"/>
          <w:bCs w:val="1"/>
          <w:rtl w:val="0"/>
          <w:lang w:val="en-US"/>
        </w:rPr>
        <w:t>Prelude</w:t>
      </w:r>
    </w:p>
    <w:p>
      <w:pPr>
        <w:pStyle w:val="Normal (Web)"/>
        <w:spacing w:after="158" w:line="259" w:lineRule="auto"/>
      </w:pPr>
      <w:r>
        <w:rPr>
          <w:rFonts w:ascii="Tahoma" w:hAnsi="Tahoma"/>
          <w:b w:val="1"/>
          <w:bCs w:val="1"/>
          <w:rtl w:val="0"/>
          <w:lang w:val="en-US"/>
        </w:rPr>
        <w:t xml:space="preserve">Opening Song </w:t>
      </w:r>
      <w:r>
        <w:rPr>
          <w:rFonts w:ascii="Tahoma" w:hAnsi="Tahoma" w:hint="default"/>
          <w:rtl w:val="0"/>
          <w:lang w:val="en-US"/>
        </w:rPr>
        <w:t>–</w:t>
      </w:r>
      <w:r>
        <w:rPr>
          <w:rFonts w:ascii="Tahoma" w:hAnsi="Tahoma"/>
          <w:rtl w:val="0"/>
          <w:lang w:val="en-US"/>
        </w:rPr>
        <w:t xml:space="preserve"> Hosanna, Hosanna, Hosanna in the Highest</w:t>
      </w:r>
    </w:p>
    <w:p>
      <w:pPr>
        <w:pStyle w:val="Normal (Web)"/>
        <w:spacing w:after="158" w:line="259" w:lineRule="auto"/>
      </w:pPr>
      <w:r>
        <w:rPr>
          <w:rFonts w:ascii="Tahoma" w:hAnsi="Tahoma"/>
          <w:b w:val="1"/>
          <w:bCs w:val="1"/>
          <w:rtl w:val="0"/>
          <w:lang w:val="en-US"/>
        </w:rPr>
        <w:t>Announcements</w:t>
      </w:r>
    </w:p>
    <w:p>
      <w:pPr>
        <w:pStyle w:val="Normal (Web)"/>
        <w:spacing w:after="158" w:line="259" w:lineRule="auto"/>
        <w:rPr>
          <w:rFonts w:ascii="Tahoma" w:cs="Tahoma" w:hAnsi="Tahoma" w:eastAsia="Tahoma"/>
        </w:rPr>
      </w:pPr>
      <w:bookmarkStart w:name="_Hlk71892597" w:id="0"/>
      <w:bookmarkEnd w:id="0"/>
      <w:r>
        <w:rPr>
          <w:rFonts w:ascii="Tahoma" w:hAnsi="Tahoma"/>
          <w:b w:val="1"/>
          <w:bCs w:val="1"/>
          <w:rtl w:val="0"/>
          <w:lang w:val="en-US"/>
        </w:rPr>
        <w:t>G</w:t>
      </w:r>
      <w:r>
        <w:rPr>
          <w:rFonts w:ascii="Tahoma" w:hAnsi="Tahoma"/>
          <w:b w:val="1"/>
          <w:bCs w:val="1"/>
          <w:rtl w:val="0"/>
          <w:lang w:val="en-US"/>
        </w:rPr>
        <w:t>ospel Greeting</w:t>
      </w:r>
      <w:r>
        <w:rPr>
          <w:rFonts w:ascii="Tahoma" w:hAnsi="Tahoma" w:hint="default"/>
          <w:rtl w:val="0"/>
          <w:lang w:val="en-US"/>
        </w:rPr>
        <w:t xml:space="preserve"> –</w:t>
      </w:r>
      <w:r>
        <w:rPr>
          <w:rFonts w:ascii="Tahoma" w:hAnsi="Tahoma"/>
          <w:sz w:val="22"/>
          <w:szCs w:val="22"/>
          <w:rtl w:val="0"/>
          <w:lang w:val="en-US"/>
        </w:rPr>
        <w:t>As a deer pants for flowing streams, so pants my soul for you, O God. My soul thirsts for God, for the living God. When shall I come and appear before God?</w:t>
      </w:r>
      <w:r>
        <w:rPr>
          <w:rFonts w:ascii="Tahoma" w:hAnsi="Tahoma"/>
          <w:sz w:val="22"/>
          <w:szCs w:val="22"/>
          <w:rtl w:val="0"/>
          <w:lang w:val="en-US"/>
        </w:rPr>
        <w:t xml:space="preserve"> - </w:t>
      </w:r>
      <w:r>
        <w:rPr>
          <w:rFonts w:ascii="Tahoma" w:hAnsi="Tahoma"/>
          <w:sz w:val="22"/>
          <w:szCs w:val="22"/>
          <w:rtl w:val="0"/>
          <w:lang w:val="en-US"/>
        </w:rPr>
        <w:t>Ps</w:t>
      </w:r>
      <w:r>
        <w:rPr>
          <w:rFonts w:ascii="Tahoma" w:hAnsi="Tahoma"/>
          <w:sz w:val="22"/>
          <w:szCs w:val="22"/>
          <w:rtl w:val="0"/>
          <w:lang w:val="en-US"/>
        </w:rPr>
        <w:t>alm</w:t>
      </w:r>
      <w:r>
        <w:rPr>
          <w:rFonts w:ascii="Tahoma" w:hAnsi="Tahoma"/>
          <w:sz w:val="22"/>
          <w:szCs w:val="22"/>
          <w:rtl w:val="0"/>
          <w:lang w:val="en-US"/>
        </w:rPr>
        <w:t xml:space="preserve"> 42:1-2</w:t>
      </w:r>
    </w:p>
    <w:p>
      <w:pPr>
        <w:pStyle w:val="Normal (Web)"/>
        <w:spacing w:after="158" w:line="259" w:lineRule="auto"/>
        <w:rPr>
          <w:rFonts w:ascii="Tahoma" w:cs="Tahoma" w:hAnsi="Tahoma" w:eastAsia="Tahoma"/>
        </w:rPr>
      </w:pPr>
      <w:r>
        <w:rPr>
          <w:rFonts w:ascii="Tahoma" w:hAnsi="Tahoma"/>
          <w:b w:val="1"/>
          <w:bCs w:val="1"/>
          <w:rtl w:val="0"/>
          <w:lang w:val="en-US"/>
        </w:rPr>
        <w:t xml:space="preserve">Call to Worship Song </w:t>
      </w:r>
      <w:r>
        <w:rPr>
          <w:rFonts w:ascii="Tahoma" w:hAnsi="Tahoma" w:hint="default"/>
          <w:rtl w:val="0"/>
          <w:lang w:val="en-US"/>
        </w:rPr>
        <w:t>–</w:t>
      </w:r>
      <w:r>
        <w:rPr>
          <w:rFonts w:ascii="Tahoma" w:hAnsi="Tahoma"/>
          <w:rtl w:val="0"/>
          <w:lang w:val="en-US"/>
        </w:rPr>
        <w:t xml:space="preserve"> Hosanna, Loud Hosanna -W&amp;C 174</w:t>
      </w:r>
    </w:p>
    <w:p>
      <w:pPr>
        <w:pStyle w:val="Normal (Web)"/>
        <w:spacing w:after="158" w:line="259" w:lineRule="auto"/>
        <w:rPr>
          <w:rFonts w:ascii="Tahoma" w:cs="Tahoma" w:hAnsi="Tahoma" w:eastAsia="Tahoma"/>
        </w:rPr>
      </w:pPr>
      <w:bookmarkStart w:name="_Hlk45289208" w:id="1"/>
      <w:bookmarkEnd w:id="1"/>
      <w:r>
        <w:rPr>
          <w:rFonts w:ascii="Tahoma" w:hAnsi="Tahoma"/>
          <w:b w:val="1"/>
          <w:bCs w:val="1"/>
          <w:rtl w:val="0"/>
          <w:lang w:val="en-US"/>
        </w:rPr>
        <w:t>C</w:t>
      </w:r>
      <w:r>
        <w:rPr>
          <w:rFonts w:ascii="Tahoma" w:hAnsi="Tahoma"/>
          <w:b w:val="1"/>
          <w:bCs w:val="1"/>
          <w:rtl w:val="0"/>
          <w:lang w:val="en-US"/>
        </w:rPr>
        <w:t>all to Worship</w:t>
      </w:r>
      <w:r>
        <w:rPr>
          <w:rFonts w:ascii="Tahoma" w:hAnsi="Tahoma" w:hint="default"/>
          <w:rtl w:val="0"/>
          <w:lang w:val="en-US"/>
        </w:rPr>
        <w:t xml:space="preserve"> – </w:t>
      </w:r>
      <w:bookmarkStart w:name="_Hlk39825073" w:id="2"/>
      <w:r>
        <w:rPr>
          <w:rFonts w:ascii="Tahoma" w:hAnsi="Tahoma"/>
          <w:sz w:val="22"/>
          <w:szCs w:val="22"/>
          <w:rtl w:val="0"/>
          <w:lang w:val="en-US"/>
        </w:rPr>
        <w:t xml:space="preserve">Jesus said: </w:t>
      </w:r>
      <w:r>
        <w:rPr>
          <w:rFonts w:ascii="Tahoma" w:hAnsi="Tahoma" w:hint="default"/>
          <w:sz w:val="22"/>
          <w:szCs w:val="22"/>
          <w:rtl w:val="0"/>
          <w:lang w:val="en-US"/>
        </w:rPr>
        <w:t>“</w:t>
      </w:r>
      <w:r>
        <w:rPr>
          <w:rFonts w:ascii="Tahoma" w:hAnsi="Tahoma"/>
          <w:sz w:val="22"/>
          <w:szCs w:val="22"/>
          <w:rtl w:val="0"/>
          <w:lang w:val="en-US"/>
        </w:rPr>
        <w:t>But the hour is coming, and is now here, when the true worshipers will worship the Father in spirit and truth, for the Father is seeking such people to worship him.  God is spirit, and those who worship him must worship in spirit and truth.</w:t>
      </w:r>
      <w:r>
        <w:rPr>
          <w:rFonts w:ascii="Tahoma" w:hAnsi="Tahoma" w:hint="default"/>
          <w:sz w:val="22"/>
          <w:szCs w:val="22"/>
          <w:rtl w:val="0"/>
          <w:lang w:val="en-US"/>
        </w:rPr>
        <w:t>”</w:t>
      </w:r>
      <w:r>
        <w:rPr>
          <w:rFonts w:ascii="Tahoma" w:hAnsi="Tahoma"/>
          <w:sz w:val="22"/>
          <w:szCs w:val="22"/>
          <w:rtl w:val="0"/>
          <w:lang w:val="en-US"/>
        </w:rPr>
        <w:t xml:space="preserve"> </w:t>
      </w:r>
      <w:r>
        <w:rPr>
          <w:rFonts w:ascii="Tahoma" w:cs="Tahoma" w:hAnsi="Tahoma" w:eastAsia="Tahoma"/>
          <w:sz w:val="22"/>
          <w:szCs w:val="22"/>
          <w:rtl w:val="0"/>
        </w:rPr>
        <w:tab/>
        <w:t>John 4:23-24</w:t>
      </w:r>
      <w:bookmarkEnd w:id="2"/>
    </w:p>
    <w:p>
      <w:pPr>
        <w:pStyle w:val="Normal (Web)"/>
        <w:spacing w:after="158" w:line="259" w:lineRule="auto"/>
      </w:pPr>
      <w:r>
        <w:rPr>
          <w:rFonts w:ascii="Tahoma" w:hAnsi="Tahoma"/>
          <w:b w:val="1"/>
          <w:bCs w:val="1"/>
          <w:rtl w:val="0"/>
          <w:lang w:val="en-US"/>
        </w:rPr>
        <w:t>Prayer of Adoration &amp; Invocation</w:t>
      </w:r>
      <w:r>
        <w:rPr>
          <w:rFonts w:ascii="Tahoma" w:hAnsi="Tahoma"/>
          <w:rtl w:val="0"/>
          <w:lang w:val="en-US"/>
        </w:rPr>
        <w:t xml:space="preserve"> </w:t>
      </w:r>
    </w:p>
    <w:p>
      <w:pPr>
        <w:pStyle w:val="Normal (Web)"/>
        <w:spacing w:after="0" w:line="259" w:lineRule="auto"/>
        <w:rPr>
          <w:rFonts w:ascii="Tahoma" w:cs="Tahoma" w:hAnsi="Tahoma" w:eastAsia="Tahoma"/>
        </w:rPr>
      </w:pPr>
      <w:r>
        <w:rPr>
          <w:rFonts w:ascii="Tahoma" w:hAnsi="Tahoma"/>
          <w:b w:val="1"/>
          <w:bCs w:val="1"/>
          <w:rtl w:val="0"/>
          <w:lang w:val="en-US"/>
        </w:rPr>
        <w:t>Hymn of Praise</w:t>
      </w:r>
      <w:r>
        <w:rPr>
          <w:rFonts w:ascii="Tahoma" w:hAnsi="Tahoma" w:hint="default"/>
          <w:rtl w:val="0"/>
          <w:lang w:val="en-US"/>
        </w:rPr>
        <w:t xml:space="preserve"> – </w:t>
      </w:r>
      <w:r>
        <w:rPr>
          <w:rFonts w:ascii="Tahoma" w:hAnsi="Tahoma"/>
          <w:rtl w:val="0"/>
          <w:lang w:val="en-US"/>
        </w:rPr>
        <w:t>All Glory, Laud &amp; Honor - NTH 235</w:t>
      </w:r>
    </w:p>
    <w:p>
      <w:pPr>
        <w:pStyle w:val="Normal (Web)"/>
        <w:spacing w:after="0" w:line="259" w:lineRule="auto"/>
      </w:pPr>
      <w:r>
        <w:rPr>
          <w:rFonts w:ascii="Tahoma" w:hAnsi="Tahoma"/>
          <w:b w:val="1"/>
          <w:bCs w:val="1"/>
          <w:rtl w:val="0"/>
          <w:lang w:val="en-US"/>
        </w:rPr>
        <w:t xml:space="preserve">Reading of the Law </w:t>
      </w:r>
      <w:r>
        <w:rPr>
          <w:rFonts w:ascii="Tahoma" w:hAnsi="Tahoma" w:hint="default"/>
          <w:rtl w:val="0"/>
          <w:lang w:val="en-US"/>
        </w:rPr>
        <w:t>–</w:t>
      </w:r>
      <w:r>
        <w:rPr>
          <w:rFonts w:ascii="Tahoma" w:hAnsi="Tahoma"/>
          <w:rtl w:val="0"/>
          <w:lang w:val="en-US"/>
        </w:rPr>
        <w:t xml:space="preserve"> Exodus 20:1-17</w:t>
      </w:r>
    </w:p>
    <w:p>
      <w:pPr>
        <w:pStyle w:val="Normal (Web)"/>
        <w:spacing w:after="0" w:line="259" w:lineRule="auto"/>
        <w:rPr>
          <w:rFonts w:ascii="Tahoma" w:cs="Tahoma" w:hAnsi="Tahoma" w:eastAsia="Tahoma"/>
        </w:rPr>
      </w:pPr>
      <w:r>
        <w:rPr>
          <w:rFonts w:ascii="Tahoma" w:hAnsi="Tahoma"/>
          <w:rtl w:val="0"/>
          <w:lang w:val="en-US"/>
        </w:rPr>
        <w:t>(Silent Confession of Sin)</w:t>
      </w:r>
    </w:p>
    <w:p>
      <w:pPr>
        <w:pStyle w:val="Normal (Web)"/>
        <w:spacing w:after="0" w:line="259" w:lineRule="auto"/>
      </w:pPr>
    </w:p>
    <w:p>
      <w:pPr>
        <w:pStyle w:val="Normal (Web)"/>
        <w:spacing w:after="158" w:line="259" w:lineRule="auto"/>
        <w:rPr>
          <w:rFonts w:ascii="Tahoma" w:cs="Tahoma" w:hAnsi="Tahoma" w:eastAsia="Tahoma"/>
        </w:rPr>
      </w:pPr>
      <w:bookmarkStart w:name="_Hlk33695350" w:id="3"/>
      <w:bookmarkEnd w:id="3"/>
      <w:r>
        <w:rPr>
          <w:rFonts w:ascii="Tahoma" w:hAnsi="Tahoma"/>
          <w:b w:val="1"/>
          <w:bCs w:val="1"/>
          <w:rtl w:val="0"/>
          <w:lang w:val="en-US"/>
        </w:rPr>
        <w:t>C</w:t>
      </w:r>
      <w:r>
        <w:rPr>
          <w:rFonts w:ascii="Tahoma" w:hAnsi="Tahoma"/>
          <w:b w:val="1"/>
          <w:bCs w:val="1"/>
          <w:rtl w:val="0"/>
          <w:lang w:val="en-US"/>
        </w:rPr>
        <w:t>orporate Confession of Sin</w:t>
      </w:r>
      <w:r>
        <w:rPr>
          <w:rFonts w:ascii="Tahoma" w:hAnsi="Tahoma" w:hint="default"/>
          <w:rtl w:val="0"/>
          <w:lang w:val="en-US"/>
        </w:rPr>
        <w:t xml:space="preserve"> –</w:t>
      </w:r>
    </w:p>
    <w:p>
      <w:pPr>
        <w:pStyle w:val="Normal (Web)"/>
        <w:spacing w:after="158" w:line="259" w:lineRule="auto"/>
        <w:rPr>
          <w:rFonts w:ascii="Tahoma" w:cs="Tahoma" w:hAnsi="Tahoma" w:eastAsia="Tahoma"/>
        </w:rPr>
      </w:pPr>
      <w:r>
        <w:rPr>
          <w:rFonts w:ascii="Tahoma" w:hAnsi="Tahoma"/>
          <w:rtl w:val="0"/>
          <w:lang w:val="en-US"/>
        </w:rPr>
        <w:t xml:space="preserve"> </w:t>
      </w:r>
      <w:bookmarkStart w:name="_Hlk39825650" w:id="4"/>
      <w:r>
        <w:rPr>
          <w:rFonts w:ascii="Tahoma" w:hAnsi="Tahoma"/>
          <w:rtl w:val="0"/>
          <w:lang w:val="en-US"/>
        </w:rPr>
        <w:t xml:space="preserve">Lord God, eternal and almighty Father: We acknowledge before your holy majesty that we are poor sinners, conceived and born in guilt and in corruption, prone to do evil, unable of our own power to do good. Because of our sin, we endlessly violate your holy commandments. But, O Lord, with heartfelt sorrow we repent and turn away from all our offenses. We condemn ourselves and our evil ways, with true sorrow asking that your grace will relieve our distress. Have compassion on us, most gracious God, Father of mercies, for the sake of your son Jesus Christ our Lord. And in removing our guilt, also grant us daily increase of the grace of your Holy Spirit, and produce in us the fruits of holiness and of righteousness pleasing in your sight: Through Jesus Christ our Lord. </w:t>
      </w:r>
      <w:r>
        <w:rPr>
          <w:rFonts w:ascii="Tahoma" w:hAnsi="Tahoma"/>
          <w:rtl w:val="0"/>
          <w:lang w:val="en-US"/>
        </w:rPr>
        <w:t>Amen.</w:t>
      </w:r>
      <w:bookmarkEnd w:id="4"/>
      <w:r>
        <w:rPr>
          <w:rFonts w:ascii="Tahoma" w:hAnsi="Tahoma"/>
          <w:rtl w:val="0"/>
          <w:lang w:val="en-US"/>
        </w:rPr>
        <w:t xml:space="preserve"> </w:t>
      </w:r>
      <w:r>
        <w:rPr>
          <w:rFonts w:ascii="Tahoma" w:hAnsi="Tahoma"/>
          <w:rtl w:val="0"/>
          <w:lang w:val="en-US"/>
        </w:rPr>
        <w:t>(Adapted from John Calvin</w:t>
      </w:r>
      <w:r>
        <w:rPr>
          <w:rFonts w:ascii="Tahoma" w:hAnsi="Tahoma" w:hint="default"/>
          <w:rtl w:val="0"/>
          <w:lang w:val="en-US"/>
        </w:rPr>
        <w:t>’</w:t>
      </w:r>
      <w:r>
        <w:rPr>
          <w:rFonts w:ascii="Tahoma" w:hAnsi="Tahoma"/>
          <w:rtl w:val="0"/>
          <w:lang w:val="en-US"/>
        </w:rPr>
        <w:t>s Geneva Liturgy of 1543)</w:t>
      </w:r>
    </w:p>
    <w:p>
      <w:pPr>
        <w:pStyle w:val="Normal (Web)"/>
        <w:spacing w:after="158" w:line="259" w:lineRule="auto"/>
        <w:rPr>
          <w:rFonts w:ascii="Tahoma" w:cs="Tahoma" w:hAnsi="Tahoma" w:eastAsia="Tahoma"/>
        </w:rPr>
      </w:pPr>
      <w:bookmarkStart w:name="_Hlk34387092" w:id="5"/>
      <w:bookmarkEnd w:id="5"/>
      <w:r>
        <w:rPr>
          <w:rFonts w:ascii="Tahoma" w:hAnsi="Tahoma"/>
          <w:b w:val="1"/>
          <w:bCs w:val="1"/>
          <w:rtl w:val="0"/>
          <w:lang w:val="en-US"/>
        </w:rPr>
        <w:t>A</w:t>
      </w:r>
      <w:r>
        <w:rPr>
          <w:rFonts w:ascii="Tahoma" w:hAnsi="Tahoma"/>
          <w:b w:val="1"/>
          <w:bCs w:val="1"/>
          <w:rtl w:val="0"/>
          <w:lang w:val="en-US"/>
        </w:rPr>
        <w:t xml:space="preserve">ssurance of Pardon </w:t>
      </w:r>
      <w:r>
        <w:rPr>
          <w:rFonts w:ascii="Tahoma" w:hAnsi="Tahoma" w:hint="default"/>
          <w:rtl w:val="0"/>
          <w:lang w:val="en-US"/>
        </w:rPr>
        <w:t xml:space="preserve">– </w:t>
      </w:r>
      <w:bookmarkStart w:name="_Hlk67660802" w:id="6"/>
      <w:r>
        <w:rPr>
          <w:rFonts w:ascii="Tahoma" w:hAnsi="Tahoma"/>
          <w:sz w:val="22"/>
          <w:szCs w:val="22"/>
          <w:rtl w:val="0"/>
          <w:lang w:val="en-US"/>
        </w:rPr>
        <w:t>Come now, let us reason together, says the LORD: though your sins are like scarlet, they shall be white as snow; though they are red like crimson, they shall become like wool.   Isaiah 1:18</w:t>
      </w:r>
      <w:bookmarkEnd w:id="6"/>
    </w:p>
    <w:p>
      <w:pPr>
        <w:pStyle w:val="Normal (Web)"/>
        <w:spacing w:after="158" w:line="259" w:lineRule="auto"/>
        <w:rPr>
          <w:rFonts w:ascii="Tahoma" w:cs="Tahoma" w:hAnsi="Tahoma" w:eastAsia="Tahoma"/>
        </w:rPr>
      </w:pPr>
      <w:bookmarkStart w:name="_Hlk43456578" w:id="7"/>
      <w:bookmarkEnd w:id="7"/>
      <w:r>
        <w:rPr>
          <w:rFonts w:ascii="Tahoma" w:hAnsi="Tahoma"/>
          <w:b w:val="1"/>
          <w:bCs w:val="1"/>
          <w:rtl w:val="0"/>
          <w:lang w:val="en-US"/>
        </w:rPr>
        <w:t>E</w:t>
      </w:r>
      <w:r>
        <w:rPr>
          <w:rFonts w:ascii="Tahoma" w:hAnsi="Tahoma"/>
          <w:b w:val="1"/>
          <w:bCs w:val="1"/>
          <w:rtl w:val="0"/>
          <w:lang w:val="en-US"/>
        </w:rPr>
        <w:t>xhortation to Give</w:t>
      </w:r>
      <w:r>
        <w:rPr>
          <w:rFonts w:ascii="Tahoma" w:hAnsi="Tahoma" w:hint="default"/>
          <w:rtl w:val="0"/>
          <w:lang w:val="en-US"/>
        </w:rPr>
        <w:t xml:space="preserve"> – </w:t>
      </w:r>
      <w:bookmarkStart w:name="_Hlk31359619" w:id="8"/>
      <w:r>
        <w:rPr>
          <w:rFonts w:ascii="Tahoma" w:hAnsi="Tahoma"/>
          <w:sz w:val="22"/>
          <w:szCs w:val="22"/>
          <w:rtl w:val="0"/>
          <w:lang w:val="en-US"/>
        </w:rPr>
        <w:t>Yours, O LORD, is the greatness and the power and the glory and the majesty and the splendor, for everything in heaven and earth is yours. Yours, O LORD, is the kingdom; you are exalted as head over all.  Wealth and honor come from you; you are the ruler of all things. In your hands are strength and power to exalt and give strength to all.  Now, our God, we give you thanks, and praise your glorious name.  But who am I, and who are my people, that we should be able to give as generously as this? Everything comes from you, and we have given you only what comes from your hand. 1 Chronicles 29:11-14</w:t>
      </w:r>
      <w:bookmarkEnd w:id="8"/>
    </w:p>
    <w:p>
      <w:pPr>
        <w:pStyle w:val="Normal (Web)"/>
        <w:spacing w:after="158" w:line="259" w:lineRule="auto"/>
      </w:pPr>
      <w:bookmarkStart w:name="_Hlk32485003" w:id="9"/>
      <w:bookmarkEnd w:id="9"/>
      <w:r>
        <w:rPr>
          <w:rFonts w:ascii="Tahoma" w:hAnsi="Tahoma"/>
          <w:b w:val="1"/>
          <w:bCs w:val="1"/>
          <w:rtl w:val="0"/>
          <w:lang w:val="en-US"/>
        </w:rPr>
        <w:t>D</w:t>
      </w:r>
      <w:r>
        <w:rPr>
          <w:rFonts w:ascii="Tahoma" w:hAnsi="Tahoma"/>
          <w:b w:val="1"/>
          <w:bCs w:val="1"/>
          <w:rtl w:val="0"/>
          <w:lang w:val="en-US"/>
        </w:rPr>
        <w:t xml:space="preserve">oxology </w:t>
      </w:r>
      <w:r>
        <w:rPr>
          <w:rFonts w:ascii="Tahoma" w:hAnsi="Tahoma" w:hint="default"/>
          <w:rtl w:val="0"/>
          <w:lang w:val="en-US"/>
        </w:rPr>
        <w:t>–</w:t>
      </w:r>
      <w:r>
        <w:rPr>
          <w:rFonts w:ascii="Tahoma" w:hAnsi="Tahoma"/>
          <w:b w:val="1"/>
          <w:bCs w:val="1"/>
          <w:rtl w:val="0"/>
          <w:lang w:val="en-US"/>
        </w:rPr>
        <w:t xml:space="preserve"> NTH 733</w:t>
      </w:r>
    </w:p>
    <w:p>
      <w:pPr>
        <w:pStyle w:val="Normal (Web)"/>
        <w:spacing w:after="158" w:line="259" w:lineRule="auto"/>
      </w:pPr>
      <w:r>
        <w:rPr>
          <w:rFonts w:ascii="Tahoma" w:hAnsi="Tahoma"/>
          <w:b w:val="1"/>
          <w:bCs w:val="1"/>
          <w:rtl w:val="0"/>
          <w:lang w:val="en-US"/>
        </w:rPr>
        <w:t>Prayer for Collection &amp; Pastoral Prayer</w:t>
      </w:r>
      <w:r>
        <w:rPr>
          <w:rFonts w:ascii="Tahoma" w:hAnsi="Tahoma"/>
          <w:rtl w:val="0"/>
          <w:lang w:val="en-US"/>
        </w:rPr>
        <w:t xml:space="preserve"> </w:t>
      </w:r>
    </w:p>
    <w:p>
      <w:pPr>
        <w:pStyle w:val="Normal (Web)"/>
        <w:spacing w:after="158" w:line="259" w:lineRule="auto"/>
        <w:rPr>
          <w:rFonts w:ascii="Tahoma" w:cs="Tahoma" w:hAnsi="Tahoma" w:eastAsia="Tahoma"/>
          <w:b w:val="1"/>
          <w:bCs w:val="1"/>
        </w:rPr>
      </w:pPr>
      <w:r>
        <w:rPr>
          <w:rFonts w:ascii="Tahoma" w:hAnsi="Tahoma"/>
          <w:b w:val="1"/>
          <w:bCs w:val="1"/>
          <w:rtl w:val="0"/>
          <w:lang w:val="en-US"/>
        </w:rPr>
        <w:t xml:space="preserve">Medley </w:t>
      </w:r>
    </w:p>
    <w:p>
      <w:pPr>
        <w:pStyle w:val="Normal (Web)"/>
        <w:spacing w:after="158" w:line="259" w:lineRule="auto"/>
        <w:rPr>
          <w:rFonts w:ascii="Tahoma" w:cs="Tahoma" w:hAnsi="Tahoma" w:eastAsia="Tahoma"/>
        </w:rPr>
      </w:pPr>
      <w:r>
        <w:rPr>
          <w:rFonts w:ascii="Tahoma" w:cs="Tahoma" w:hAnsi="Tahoma" w:eastAsia="Tahoma"/>
          <w:b w:val="1"/>
          <w:bCs w:val="1"/>
          <w:rtl w:val="0"/>
        </w:rPr>
        <w:tab/>
        <w:t>-</w:t>
      </w:r>
      <w:r>
        <w:rPr>
          <w:rFonts w:ascii="Tahoma" w:hAnsi="Tahoma"/>
          <w:rtl w:val="0"/>
          <w:lang w:val="en-US"/>
        </w:rPr>
        <w:t xml:space="preserve"> Majesty</w:t>
      </w:r>
    </w:p>
    <w:p>
      <w:pPr>
        <w:pStyle w:val="Normal (Web)"/>
        <w:spacing w:after="158" w:line="259" w:lineRule="auto"/>
      </w:pPr>
      <w:r>
        <w:rPr>
          <w:rFonts w:ascii="Tahoma" w:cs="Tahoma" w:hAnsi="Tahoma" w:eastAsia="Tahoma"/>
          <w:rtl w:val="0"/>
        </w:rPr>
        <w:tab/>
        <w:t>- Come, Come Christians, Join to Sing - NTH 302</w:t>
      </w:r>
    </w:p>
    <w:p>
      <w:pPr>
        <w:pStyle w:val="Normal (Web)"/>
        <w:spacing w:after="158" w:line="259" w:lineRule="auto"/>
        <w:rPr>
          <w:rFonts w:ascii="Tahoma" w:cs="Tahoma" w:hAnsi="Tahoma" w:eastAsia="Tahoma"/>
        </w:rPr>
      </w:pPr>
      <w:r>
        <w:rPr>
          <w:rFonts w:ascii="Tahoma" w:hAnsi="Tahoma"/>
          <w:b w:val="1"/>
          <w:bCs w:val="1"/>
          <w:rtl w:val="0"/>
          <w:lang w:val="en-US"/>
        </w:rPr>
        <w:t xml:space="preserve">Scripture Readings </w:t>
      </w:r>
    </w:p>
    <w:p>
      <w:pPr>
        <w:pStyle w:val="Normal (Web)"/>
        <w:spacing w:after="158" w:line="259" w:lineRule="auto"/>
        <w:rPr>
          <w:rFonts w:ascii="Tahoma" w:cs="Tahoma" w:hAnsi="Tahoma" w:eastAsia="Tahoma"/>
        </w:rPr>
      </w:pPr>
      <w:r>
        <w:rPr>
          <w:rFonts w:ascii="Tahoma" w:cs="Tahoma" w:hAnsi="Tahoma" w:eastAsia="Tahoma"/>
          <w:rtl w:val="0"/>
        </w:rPr>
        <w:tab/>
        <w:t>OT Text: Deuteronomy 13:1-5</w:t>
      </w:r>
    </w:p>
    <w:p>
      <w:pPr>
        <w:pStyle w:val="Normal (Web)"/>
        <w:spacing w:after="158" w:line="259" w:lineRule="auto"/>
        <w:rPr>
          <w:rFonts w:ascii="Tahoma" w:cs="Tahoma" w:hAnsi="Tahoma" w:eastAsia="Tahoma"/>
        </w:rPr>
      </w:pPr>
      <w:r>
        <w:rPr>
          <w:rFonts w:ascii="Tahoma" w:cs="Tahoma" w:hAnsi="Tahoma" w:eastAsia="Tahoma"/>
          <w:rtl w:val="0"/>
        </w:rPr>
        <w:tab/>
        <w:t>NT Text: 1 John 4:1-6</w:t>
      </w:r>
    </w:p>
    <w:p>
      <w:pPr>
        <w:pStyle w:val="Normal (Web)"/>
        <w:spacing w:after="158" w:line="259" w:lineRule="auto"/>
      </w:pPr>
      <w:bookmarkStart w:name="_Hlk39994846" w:id="10"/>
      <w:bookmarkEnd w:id="10"/>
      <w:r>
        <w:rPr>
          <w:rFonts w:ascii="Tahoma" w:hAnsi="Tahoma"/>
          <w:b w:val="1"/>
          <w:bCs w:val="1"/>
          <w:outline w:val="0"/>
          <w:color w:val="000000"/>
          <w:sz w:val="22"/>
          <w:szCs w:val="22"/>
          <w:u w:color="000000"/>
          <w:rtl w:val="0"/>
          <w:lang w:val="en-US"/>
          <w14:textFill>
            <w14:solidFill>
              <w14:srgbClr w14:val="000000"/>
            </w14:solidFill>
          </w14:textFill>
        </w:rPr>
        <w:t>P</w:t>
      </w:r>
      <w:r>
        <w:rPr>
          <w:rFonts w:ascii="Tahoma" w:hAnsi="Tahoma"/>
          <w:b w:val="1"/>
          <w:bCs w:val="1"/>
          <w:outline w:val="0"/>
          <w:color w:val="000000"/>
          <w:sz w:val="22"/>
          <w:szCs w:val="22"/>
          <w:u w:color="000000"/>
          <w:rtl w:val="0"/>
          <w:lang w:val="en-US"/>
          <w14:textFill>
            <w14:solidFill>
              <w14:srgbClr w14:val="000000"/>
            </w14:solidFill>
          </w14:textFill>
        </w:rPr>
        <w:t>rayer for Illumination</w:t>
      </w:r>
      <w:r>
        <w:rPr>
          <w:rFonts w:ascii="Tahoma" w:hAnsi="Tahoma"/>
          <w:b w:val="1"/>
          <w:bCs w:val="1"/>
          <w:outline w:val="0"/>
          <w:color w:val="000000"/>
          <w:u w:color="000000"/>
          <w:rtl w:val="0"/>
          <w:lang w:val="en-US"/>
          <w14:textFill>
            <w14:solidFill>
              <w14:srgbClr w14:val="000000"/>
            </w14:solidFill>
          </w14:textFill>
        </w:rPr>
        <w:t xml:space="preserve"> </w:t>
      </w:r>
    </w:p>
    <w:p>
      <w:pPr>
        <w:pStyle w:val="Normal (Web)"/>
        <w:spacing w:after="158" w:line="259" w:lineRule="auto"/>
        <w:rPr>
          <w:rFonts w:ascii="Tahoma" w:cs="Tahoma" w:hAnsi="Tahoma" w:eastAsia="Tahoma"/>
          <w:b w:val="1"/>
          <w:bCs w:val="1"/>
        </w:rPr>
      </w:pPr>
      <w:r>
        <w:rPr>
          <w:rFonts w:ascii="Tahoma" w:hAnsi="Tahoma"/>
          <w:b w:val="1"/>
          <w:bCs w:val="1"/>
          <w:rtl w:val="0"/>
          <w:lang w:val="en-US"/>
        </w:rPr>
        <w:t>Sermon</w:t>
      </w:r>
      <w:r>
        <w:rPr>
          <w:rFonts w:ascii="Tahoma" w:hAnsi="Tahoma"/>
          <w:b w:val="1"/>
          <w:bCs w:val="1"/>
          <w:rtl w:val="0"/>
          <w:lang w:val="en-US"/>
        </w:rPr>
        <w:t xml:space="preserve">: </w:t>
      </w:r>
      <w:r>
        <w:rPr>
          <w:rFonts w:ascii="Tahoma" w:hAnsi="Tahoma"/>
          <w:rtl w:val="0"/>
          <w:lang w:val="en-US"/>
        </w:rPr>
        <w:t>Test the Spirits and Know God (1 John 4:1-6)</w:t>
      </w:r>
    </w:p>
    <w:p>
      <w:pPr>
        <w:pStyle w:val="Normal (Web)"/>
        <w:spacing w:after="0" w:line="259" w:lineRule="auto"/>
      </w:pPr>
      <w:r>
        <w:rPr>
          <w:rFonts w:ascii="Tahoma" w:hAnsi="Tahoma"/>
          <w:b w:val="1"/>
          <w:bCs w:val="1"/>
          <w:rtl w:val="0"/>
          <w:lang w:val="en-US"/>
        </w:rPr>
        <w:t>Prayer of Application</w:t>
      </w:r>
      <w:r>
        <w:rPr>
          <w:rFonts w:ascii="Tahoma" w:hAnsi="Tahoma"/>
          <w:b w:val="1"/>
          <w:bCs w:val="1"/>
          <w:rtl w:val="0"/>
          <w:lang w:val="en-US"/>
        </w:rPr>
        <w:t xml:space="preserve"> </w:t>
      </w:r>
    </w:p>
    <w:p>
      <w:pPr>
        <w:pStyle w:val="Normal (Web)"/>
        <w:spacing w:after="158" w:line="259" w:lineRule="auto"/>
        <w:rPr>
          <w:rFonts w:ascii="Tahoma" w:cs="Tahoma" w:hAnsi="Tahoma" w:eastAsia="Tahoma"/>
        </w:rPr>
      </w:pPr>
      <w:r>
        <w:rPr>
          <w:rFonts w:ascii="Tahoma" w:hAnsi="Tahoma"/>
          <w:b w:val="1"/>
          <w:bCs w:val="1"/>
          <w:rtl w:val="0"/>
          <w:lang w:val="en-US"/>
        </w:rPr>
        <w:t>Hymn of Response</w:t>
      </w:r>
      <w:r>
        <w:rPr>
          <w:rFonts w:ascii="Tahoma" w:hAnsi="Tahoma" w:hint="default"/>
          <w:rtl w:val="0"/>
          <w:lang w:val="en-US"/>
        </w:rPr>
        <w:t xml:space="preserve"> – </w:t>
      </w:r>
      <w:r>
        <w:rPr>
          <w:rFonts w:ascii="Tahoma" w:hAnsi="Tahoma"/>
          <w:rtl w:val="0"/>
          <w:lang w:val="en-US"/>
        </w:rPr>
        <w:t>Come, Dearest Lord, Descend and Dwell - NTH 340</w:t>
      </w:r>
    </w:p>
    <w:p>
      <w:pPr>
        <w:pStyle w:val="Normal (Web)"/>
        <w:spacing w:after="158" w:line="259" w:lineRule="auto"/>
      </w:pPr>
      <w:r>
        <w:rPr>
          <w:rFonts w:ascii="Tahoma" w:hAnsi="Tahoma"/>
          <w:b w:val="1"/>
          <w:bCs w:val="1"/>
          <w:rtl w:val="0"/>
          <w:lang w:val="en-US"/>
        </w:rPr>
        <w:t>Closing Prayer</w:t>
      </w:r>
      <w:r>
        <w:rPr>
          <w:rFonts w:ascii="Tahoma" w:hAnsi="Tahoma"/>
          <w:b w:val="1"/>
          <w:bCs w:val="1"/>
          <w:rtl w:val="0"/>
          <w:lang w:val="en-US"/>
        </w:rPr>
        <w:t xml:space="preserve"> </w:t>
      </w:r>
      <w:r>
        <w:rPr>
          <w:rFonts w:ascii="Tahoma" w:hAnsi="Tahoma" w:hint="default"/>
          <w:rtl w:val="0"/>
          <w:lang w:val="en-US"/>
        </w:rPr>
        <w:t>–</w:t>
      </w:r>
      <w:r>
        <w:rPr>
          <w:rFonts w:ascii="Tahoma" w:hAnsi="Tahoma"/>
          <w:rtl w:val="0"/>
          <w:lang w:val="en-US"/>
        </w:rPr>
        <w:t xml:space="preserve"> (Dom)</w:t>
      </w:r>
      <w:r/>
    </w:p>
    <w:sectPr>
      <w:headerReference w:type="default" r:id="rId5"/>
      <w:footerReference w:type="default" r:id="rId6"/>
      <w:pgSz w:w="12240" w:h="15840" w:orient="portrait"/>
      <w:pgMar w:top="720" w:right="1080" w:bottom="720" w:left="162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44"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