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1A95B6B0"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34DE0E39" w:rsidR="00901C2C" w:rsidRDefault="00DD4589" w:rsidP="00FB3FAC">
      <w:pPr>
        <w:spacing w:after="0"/>
        <w:jc w:val="center"/>
        <w:rPr>
          <w:rFonts w:ascii="Tahoma" w:hAnsi="Tahoma" w:cs="Tahoma"/>
          <w:b/>
          <w:bCs/>
        </w:rPr>
      </w:pPr>
      <w:r>
        <w:rPr>
          <w:rFonts w:ascii="Tahoma" w:hAnsi="Tahoma" w:cs="Tahoma"/>
          <w:b/>
          <w:bCs/>
        </w:rPr>
        <w:t xml:space="preserve">for </w:t>
      </w:r>
      <w:r w:rsidR="000717CC">
        <w:rPr>
          <w:rFonts w:ascii="Tahoma" w:hAnsi="Tahoma" w:cs="Tahoma"/>
          <w:b/>
          <w:bCs/>
        </w:rPr>
        <w:t xml:space="preserve">Palm </w:t>
      </w:r>
      <w:r>
        <w:rPr>
          <w:rFonts w:ascii="Tahoma" w:hAnsi="Tahoma" w:cs="Tahoma"/>
          <w:b/>
          <w:bCs/>
        </w:rPr>
        <w:t xml:space="preserve">Sunday, </w:t>
      </w:r>
      <w:r w:rsidR="00363167">
        <w:rPr>
          <w:rFonts w:ascii="Tahoma" w:hAnsi="Tahoma" w:cs="Tahoma"/>
          <w:b/>
          <w:bCs/>
        </w:rPr>
        <w:t xml:space="preserve">March </w:t>
      </w:r>
      <w:r w:rsidR="00B83EA4">
        <w:rPr>
          <w:rFonts w:ascii="Tahoma" w:hAnsi="Tahoma" w:cs="Tahoma"/>
          <w:b/>
          <w:bCs/>
        </w:rPr>
        <w:t>2</w:t>
      </w:r>
      <w:r w:rsidR="001D7BA1">
        <w:rPr>
          <w:rFonts w:ascii="Tahoma" w:hAnsi="Tahoma" w:cs="Tahoma"/>
          <w:b/>
          <w:bCs/>
        </w:rPr>
        <w:t>8</w:t>
      </w:r>
      <w:r w:rsidR="001D7BA1" w:rsidRPr="001D7BA1">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03965CBA" w14:textId="7571933F" w:rsidR="001D7BA1" w:rsidRDefault="001D7BA1">
      <w:pPr>
        <w:rPr>
          <w:rFonts w:ascii="Tahoma" w:hAnsi="Tahoma" w:cs="Tahoma"/>
          <w:b/>
          <w:bCs/>
        </w:rPr>
      </w:pPr>
      <w:r>
        <w:rPr>
          <w:rFonts w:ascii="Tahoma" w:hAnsi="Tahoma" w:cs="Tahoma"/>
          <w:b/>
          <w:bCs/>
        </w:rPr>
        <w:t>Prelude</w:t>
      </w:r>
    </w:p>
    <w:p w14:paraId="5A488B51" w14:textId="77777777" w:rsidR="001D7BA1" w:rsidRDefault="001D7BA1" w:rsidP="001D7BA1">
      <w:pPr>
        <w:spacing w:after="0"/>
        <w:rPr>
          <w:rFonts w:ascii="Tahoma" w:hAnsi="Tahoma" w:cs="Tahoma"/>
        </w:rPr>
      </w:pPr>
      <w:r>
        <w:rPr>
          <w:rFonts w:ascii="Tahoma" w:hAnsi="Tahoma" w:cs="Tahoma"/>
          <w:b/>
          <w:bCs/>
        </w:rPr>
        <w:t>Opening</w:t>
      </w:r>
      <w:r w:rsidR="00363167">
        <w:rPr>
          <w:rFonts w:ascii="Tahoma" w:hAnsi="Tahoma" w:cs="Tahoma"/>
          <w:b/>
          <w:bCs/>
        </w:rPr>
        <w:t xml:space="preserve"> </w:t>
      </w:r>
      <w:r>
        <w:rPr>
          <w:rFonts w:ascii="Tahoma" w:hAnsi="Tahoma" w:cs="Tahoma"/>
          <w:b/>
          <w:bCs/>
        </w:rPr>
        <w:t>Medley</w:t>
      </w:r>
      <w:r w:rsidR="00363167">
        <w:rPr>
          <w:rFonts w:ascii="Tahoma" w:hAnsi="Tahoma" w:cs="Tahoma"/>
          <w:b/>
          <w:bCs/>
        </w:rPr>
        <w:t xml:space="preserve"> </w:t>
      </w:r>
      <w:r w:rsidR="00363167">
        <w:rPr>
          <w:rFonts w:ascii="Tahoma" w:hAnsi="Tahoma" w:cs="Tahoma"/>
        </w:rPr>
        <w:t xml:space="preserve">– </w:t>
      </w:r>
      <w:r>
        <w:rPr>
          <w:rFonts w:ascii="Tahoma" w:hAnsi="Tahoma" w:cs="Tahoma"/>
        </w:rPr>
        <w:t xml:space="preserve">Hosanna </w:t>
      </w:r>
    </w:p>
    <w:p w14:paraId="78D1FAD1" w14:textId="0BED3BD7" w:rsidR="00901C2C" w:rsidRPr="00363167" w:rsidRDefault="001D7BA1" w:rsidP="001D7BA1">
      <w:pPr>
        <w:ind w:left="1440"/>
        <w:rPr>
          <w:rFonts w:ascii="Tahoma" w:hAnsi="Tahoma" w:cs="Tahoma"/>
        </w:rPr>
      </w:pPr>
      <w:r>
        <w:rPr>
          <w:rFonts w:ascii="Tahoma" w:hAnsi="Tahoma" w:cs="Tahoma"/>
        </w:rPr>
        <w:t xml:space="preserve">      – All Hail King Jesus</w:t>
      </w:r>
    </w:p>
    <w:p w14:paraId="43DB4BEF" w14:textId="4DFE44FC" w:rsidR="00901C2C" w:rsidRDefault="00901C2C">
      <w:pPr>
        <w:rPr>
          <w:rFonts w:ascii="Tahoma" w:hAnsi="Tahoma" w:cs="Tahoma"/>
          <w:b/>
          <w:bCs/>
        </w:rPr>
      </w:pPr>
      <w:r>
        <w:rPr>
          <w:rFonts w:ascii="Tahoma" w:hAnsi="Tahoma" w:cs="Tahoma"/>
          <w:b/>
          <w:bCs/>
        </w:rPr>
        <w:t>Announcements</w:t>
      </w:r>
    </w:p>
    <w:p w14:paraId="687524B3" w14:textId="54FC7E5B" w:rsidR="00B83EA4" w:rsidRDefault="00901C2C" w:rsidP="00775CC5">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1D7BA1">
        <w:rPr>
          <w:rFonts w:ascii="Tahoma" w:hAnsi="Tahoma" w:cs="Tahoma"/>
        </w:rPr>
        <w:t xml:space="preserve">– </w:t>
      </w:r>
      <w:r w:rsidR="001D7BA1">
        <w:rPr>
          <w:rFonts w:ascii="Tahoma" w:hAnsi="Tahoma" w:cs="Tahoma"/>
          <w:bCs/>
        </w:rPr>
        <w:t>Grace and peace from God our Father and the Lord Jesus Christ.</w:t>
      </w:r>
    </w:p>
    <w:p w14:paraId="2933AAC3" w14:textId="369A3881"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1D7BA1">
        <w:rPr>
          <w:rFonts w:ascii="Tahoma" w:hAnsi="Tahoma" w:cs="Tahoma"/>
        </w:rPr>
        <w:t>Let There Be Glory and Honor and Praises</w:t>
      </w:r>
    </w:p>
    <w:p w14:paraId="5577E24C" w14:textId="77777777" w:rsidR="001D7BA1" w:rsidRPr="00292061" w:rsidRDefault="000D57DD" w:rsidP="001D7BA1">
      <w:pPr>
        <w:rPr>
          <w:rFonts w:ascii="Tahoma" w:hAnsi="Tahoma" w:cs="Tahoma"/>
          <w:bCs/>
        </w:rPr>
      </w:pPr>
      <w:r>
        <w:rPr>
          <w:rFonts w:ascii="Tahoma" w:hAnsi="Tahoma" w:cs="Tahoma"/>
          <w:b/>
          <w:bCs/>
        </w:rPr>
        <w:t>Call to Worship</w:t>
      </w:r>
      <w:r>
        <w:rPr>
          <w:rFonts w:ascii="Tahoma" w:hAnsi="Tahoma" w:cs="Tahoma"/>
        </w:rPr>
        <w:t xml:space="preserve"> – </w:t>
      </w:r>
      <w:bookmarkStart w:id="0" w:name="_Hlk37956405"/>
      <w:r w:rsidR="001D7BA1">
        <w:rPr>
          <w:rFonts w:ascii="Tahoma" w:hAnsi="Tahoma" w:cs="Tahoma"/>
          <w:bCs/>
        </w:rPr>
        <w:t xml:space="preserve">The stone that the builders rejected has become the cornerstone. This is the LORD’s doing; it is marvelous in our eyes. This </w:t>
      </w:r>
      <w:r w:rsidR="001D7BA1" w:rsidRPr="00292061">
        <w:rPr>
          <w:rFonts w:ascii="Tahoma" w:hAnsi="Tahoma" w:cs="Tahoma"/>
          <w:bCs/>
        </w:rPr>
        <w:t xml:space="preserve">is the day that the </w:t>
      </w:r>
      <w:r w:rsidR="001D7BA1">
        <w:rPr>
          <w:rFonts w:ascii="Tahoma" w:hAnsi="Tahoma" w:cs="Tahoma"/>
          <w:bCs/>
        </w:rPr>
        <w:t>LORD</w:t>
      </w:r>
      <w:r w:rsidR="001D7BA1" w:rsidRPr="00292061">
        <w:rPr>
          <w:rFonts w:ascii="Tahoma" w:hAnsi="Tahoma" w:cs="Tahoma"/>
          <w:bCs/>
        </w:rPr>
        <w:t xml:space="preserve"> has made; let us rejoice and be glad in it.</w:t>
      </w:r>
      <w:r w:rsidR="001D7BA1" w:rsidRPr="00292061">
        <w:rPr>
          <w:rFonts w:ascii="Tahoma" w:hAnsi="Tahoma" w:cs="Tahoma"/>
          <w:bCs/>
        </w:rPr>
        <w:tab/>
        <w:t>Ps. 118:</w:t>
      </w:r>
      <w:r w:rsidR="001D7BA1">
        <w:rPr>
          <w:rFonts w:ascii="Tahoma" w:hAnsi="Tahoma" w:cs="Tahoma"/>
          <w:bCs/>
        </w:rPr>
        <w:t>22-</w:t>
      </w:r>
      <w:r w:rsidR="001D7BA1" w:rsidRPr="00292061">
        <w:rPr>
          <w:rFonts w:ascii="Tahoma" w:hAnsi="Tahoma" w:cs="Tahoma"/>
          <w:bCs/>
        </w:rPr>
        <w:t>24</w:t>
      </w:r>
    </w:p>
    <w:bookmarkEnd w:id="0"/>
    <w:p w14:paraId="7369265E" w14:textId="0979876F"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0295AE78"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165BA0">
        <w:rPr>
          <w:rFonts w:ascii="Tahoma" w:hAnsi="Tahoma" w:cs="Tahoma"/>
        </w:rPr>
        <w:t xml:space="preserve">NTH </w:t>
      </w:r>
      <w:r w:rsidR="001D7BA1">
        <w:rPr>
          <w:rFonts w:ascii="Tahoma" w:hAnsi="Tahoma" w:cs="Tahoma"/>
        </w:rPr>
        <w:t>604</w:t>
      </w:r>
      <w:r w:rsidR="00165BA0">
        <w:rPr>
          <w:rFonts w:ascii="Tahoma" w:hAnsi="Tahoma" w:cs="Tahoma"/>
        </w:rPr>
        <w:t xml:space="preserve"> – </w:t>
      </w:r>
      <w:r w:rsidR="001D7BA1">
        <w:rPr>
          <w:rFonts w:ascii="Tahoma" w:hAnsi="Tahoma" w:cs="Tahoma"/>
        </w:rPr>
        <w:t>Rejoice, Ye Pure in Heart</w:t>
      </w:r>
    </w:p>
    <w:p w14:paraId="3C1383B1" w14:textId="77777777" w:rsidR="00961F76" w:rsidRDefault="00961F76" w:rsidP="00961F76">
      <w:pPr>
        <w:spacing w:after="0"/>
        <w:rPr>
          <w:rFonts w:ascii="Tahoma" w:hAnsi="Tahoma" w:cs="Tahoma"/>
        </w:rPr>
      </w:pPr>
    </w:p>
    <w:p w14:paraId="69896CB4" w14:textId="133E8F82"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7A0A88">
        <w:rPr>
          <w:rFonts w:ascii="Tahoma" w:hAnsi="Tahoma" w:cs="Tahoma"/>
        </w:rPr>
        <w:t>Isaiah 1:10-17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4803E0BB" w14:textId="77777777" w:rsidR="007A0A88" w:rsidRDefault="005C5611" w:rsidP="007A0A88">
      <w:pPr>
        <w:rPr>
          <w:rFonts w:ascii="Tahoma" w:hAnsi="Tahoma" w:cs="Tahoma"/>
        </w:rPr>
      </w:pPr>
      <w:r>
        <w:rPr>
          <w:rFonts w:ascii="Tahoma" w:hAnsi="Tahoma" w:cs="Tahoma"/>
          <w:b/>
          <w:bCs/>
        </w:rPr>
        <w:t xml:space="preserve">Corporate </w:t>
      </w:r>
      <w:r w:rsidR="00FA50DA">
        <w:rPr>
          <w:rFonts w:ascii="Tahoma" w:hAnsi="Tahoma" w:cs="Tahoma"/>
          <w:b/>
          <w:bCs/>
        </w:rPr>
        <w:t>Confession of Sin</w:t>
      </w:r>
      <w:r w:rsidR="00FA50DA">
        <w:rPr>
          <w:rFonts w:ascii="Tahoma" w:hAnsi="Tahoma" w:cs="Tahoma"/>
        </w:rPr>
        <w:t xml:space="preserve"> – </w:t>
      </w:r>
      <w:bookmarkStart w:id="1" w:name="_Hlk33695350"/>
      <w:r w:rsidR="007A0A88"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7A0A88">
        <w:rPr>
          <w:rFonts w:ascii="Tahoma" w:hAnsi="Tahoma" w:cs="Tahoma"/>
        </w:rPr>
        <w:t xml:space="preserve">our sins </w:t>
      </w:r>
      <w:r w:rsidR="007A0A88"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7A0A88">
        <w:rPr>
          <w:rFonts w:ascii="Tahoma" w:hAnsi="Tahoma" w:cs="Tahoma"/>
        </w:rPr>
        <w:t>.</w:t>
      </w:r>
    </w:p>
    <w:bookmarkEnd w:id="1"/>
    <w:p w14:paraId="535E8B74" w14:textId="77777777" w:rsidR="007A0A88" w:rsidRDefault="00037FBD" w:rsidP="007A0A88">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47087111"/>
      <w:bookmarkStart w:id="3" w:name="_Hlk41569744"/>
      <w:r w:rsidR="007A0A88">
        <w:rPr>
          <w:rFonts w:ascii="Tahoma" w:hAnsi="Tahoma" w:cs="Tahoma"/>
          <w:bCs/>
        </w:rPr>
        <w:t>Come now, let us reason together, says the LORD: though your sins are like scarlet, they shall be white as snow; though they are red like crimson, they shall become like wool.   Isaiah 1:18</w:t>
      </w:r>
    </w:p>
    <w:bookmarkEnd w:id="2"/>
    <w:p w14:paraId="29118ADA" w14:textId="576F80CA" w:rsidR="00E23956" w:rsidRPr="001E39E3" w:rsidRDefault="00BD74AE" w:rsidP="00E23956">
      <w:pPr>
        <w:rPr>
          <w:rFonts w:ascii="Tahoma" w:hAnsi="Tahoma" w:cs="Tahoma"/>
          <w:bCs/>
        </w:rPr>
      </w:pPr>
      <w:r>
        <w:rPr>
          <w:rFonts w:ascii="Tahoma" w:hAnsi="Tahoma" w:cs="Tahoma"/>
          <w:b/>
        </w:rPr>
        <w:t>Doxology</w:t>
      </w:r>
      <w:r w:rsidR="001E39E3">
        <w:rPr>
          <w:rFonts w:ascii="Tahoma" w:hAnsi="Tahoma" w:cs="Tahoma"/>
          <w:bCs/>
        </w:rPr>
        <w:t xml:space="preserve"> – </w:t>
      </w:r>
      <w:r w:rsidR="000928BE">
        <w:rPr>
          <w:rFonts w:ascii="Tahoma" w:hAnsi="Tahoma" w:cs="Tahoma"/>
          <w:bCs/>
        </w:rPr>
        <w:t xml:space="preserve">NTH </w:t>
      </w:r>
      <w:r>
        <w:rPr>
          <w:rFonts w:ascii="Tahoma" w:hAnsi="Tahoma" w:cs="Tahoma"/>
          <w:bCs/>
        </w:rPr>
        <w:t>73</w:t>
      </w:r>
      <w:r w:rsidR="007A0A88">
        <w:rPr>
          <w:rFonts w:ascii="Tahoma" w:hAnsi="Tahoma" w:cs="Tahoma"/>
          <w:bCs/>
        </w:rPr>
        <w:t>3</w:t>
      </w:r>
    </w:p>
    <w:bookmarkEnd w:id="3"/>
    <w:p w14:paraId="37D9721F" w14:textId="78CBABE4" w:rsidR="00695D0A" w:rsidRPr="00292061" w:rsidRDefault="00FD38E2" w:rsidP="00695D0A">
      <w:pPr>
        <w:rPr>
          <w:rFonts w:ascii="Tahoma" w:hAnsi="Tahoma" w:cs="Tahoma"/>
          <w:bCs/>
        </w:rPr>
      </w:pPr>
      <w:r>
        <w:rPr>
          <w:rFonts w:ascii="Tahoma" w:hAnsi="Tahoma" w:cs="Tahoma"/>
          <w:b/>
          <w:bCs/>
        </w:rPr>
        <w:t>Exhortation to Give</w:t>
      </w:r>
      <w:r>
        <w:rPr>
          <w:rFonts w:ascii="Tahoma" w:hAnsi="Tahoma" w:cs="Tahoma"/>
        </w:rPr>
        <w:t xml:space="preserve"> – </w:t>
      </w:r>
      <w:bookmarkStart w:id="4" w:name="_Hlk34993388"/>
      <w:r w:rsidR="00695D0A" w:rsidRPr="00292061">
        <w:rPr>
          <w:rFonts w:ascii="Tahoma" w:hAnsi="Tahoma" w:cs="Tahoma"/>
          <w:bCs/>
        </w:rPr>
        <w:t>As it is written, “He has distributed freely, he has given to the poor; his righteousness endures forever.” He who supplies seed to the sower and bread for food will supply and multiply your seed for sowing and increase the harvest of your righteousness. You will be enriched in every way for all your generosity, which through us will produce thanksgiving to God.</w:t>
      </w:r>
      <w:r w:rsidR="00695D0A" w:rsidRPr="00292061">
        <w:rPr>
          <w:rFonts w:ascii="Tahoma" w:hAnsi="Tahoma" w:cs="Tahoma"/>
          <w:bCs/>
        </w:rPr>
        <w:tab/>
      </w:r>
      <w:r w:rsidR="00695D0A">
        <w:rPr>
          <w:rFonts w:ascii="Tahoma" w:hAnsi="Tahoma" w:cs="Tahoma"/>
          <w:bCs/>
        </w:rPr>
        <w:tab/>
      </w:r>
      <w:r w:rsidR="00695D0A" w:rsidRPr="00292061">
        <w:rPr>
          <w:rFonts w:ascii="Tahoma" w:hAnsi="Tahoma" w:cs="Tahoma"/>
          <w:bCs/>
        </w:rPr>
        <w:t>2 Cor. 9:9-11</w:t>
      </w:r>
    </w:p>
    <w:bookmarkEnd w:id="4"/>
    <w:p w14:paraId="227D0D8C" w14:textId="2BFBDFF6" w:rsidR="0022677C" w:rsidRDefault="00F40B66" w:rsidP="00695D0A">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2A5350C" w14:textId="6D46E96A"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620BF8">
        <w:rPr>
          <w:rFonts w:ascii="Tahoma" w:hAnsi="Tahoma" w:cs="Tahoma"/>
        </w:rPr>
        <w:t>Zechariah 9:9-13</w:t>
      </w:r>
      <w:r>
        <w:rPr>
          <w:rFonts w:ascii="Tahoma" w:hAnsi="Tahoma" w:cs="Tahoma"/>
        </w:rPr>
        <w:t xml:space="preserve"> / NT: </w:t>
      </w:r>
      <w:r w:rsidR="00AA11B0">
        <w:rPr>
          <w:rFonts w:ascii="Tahoma" w:hAnsi="Tahoma" w:cs="Tahoma"/>
        </w:rPr>
        <w:t>Luke 19:11-40</w:t>
      </w:r>
    </w:p>
    <w:p w14:paraId="56D0408B" w14:textId="77777777" w:rsidR="003350F7" w:rsidRPr="003350F7" w:rsidRDefault="003350F7" w:rsidP="003350F7">
      <w:pPr>
        <w:rPr>
          <w:rFonts w:ascii="Tahoma" w:hAnsi="Tahoma" w:cs="Tahoma"/>
        </w:rPr>
      </w:pPr>
      <w:r w:rsidRPr="003350F7">
        <w:rPr>
          <w:rFonts w:ascii="Tahoma" w:hAnsi="Tahoma" w:cs="Tahoma"/>
        </w:rPr>
        <w:t xml:space="preserve">Zechariah 9:9–13 (ESV) </w:t>
      </w:r>
    </w:p>
    <w:p w14:paraId="0E48F8C1" w14:textId="77777777" w:rsidR="003350F7" w:rsidRPr="003350F7" w:rsidRDefault="003350F7" w:rsidP="003350F7">
      <w:pPr>
        <w:rPr>
          <w:rFonts w:ascii="Tahoma" w:hAnsi="Tahoma" w:cs="Tahoma"/>
        </w:rPr>
      </w:pPr>
      <w:r w:rsidRPr="003350F7">
        <w:rPr>
          <w:rFonts w:ascii="Tahoma" w:hAnsi="Tahoma" w:cs="Tahoma"/>
          <w:vertAlign w:val="superscript"/>
          <w:lang w:val="en"/>
        </w:rPr>
        <w:lastRenderedPageBreak/>
        <w:t>9</w:t>
      </w:r>
      <w:r w:rsidRPr="003350F7">
        <w:rPr>
          <w:rFonts w:ascii="Tahoma" w:hAnsi="Tahoma" w:cs="Tahoma"/>
          <w:lang w:val="en"/>
        </w:rPr>
        <w:t xml:space="preserve"> </w:t>
      </w:r>
      <w:r w:rsidRPr="003350F7">
        <w:rPr>
          <w:rFonts w:ascii="Tahoma" w:hAnsi="Tahoma" w:cs="Tahoma"/>
        </w:rPr>
        <w:t xml:space="preserve">Rejoice greatly, O daughter of Zion! Shout aloud, O daughter of Jerusalem! Behold, your king is coming to you; righteous and having salvation is he, humble and mounted on a donkey, on a colt, the foal of a donkey. </w:t>
      </w:r>
      <w:r w:rsidRPr="003350F7">
        <w:rPr>
          <w:rFonts w:ascii="Tahoma" w:hAnsi="Tahoma" w:cs="Tahoma"/>
          <w:vertAlign w:val="superscript"/>
          <w:lang w:val="en"/>
        </w:rPr>
        <w:t>10</w:t>
      </w:r>
      <w:r w:rsidRPr="003350F7">
        <w:rPr>
          <w:rFonts w:ascii="Tahoma" w:hAnsi="Tahoma" w:cs="Tahoma"/>
          <w:lang w:val="en"/>
        </w:rPr>
        <w:t xml:space="preserve"> </w:t>
      </w:r>
      <w:r w:rsidRPr="003350F7">
        <w:rPr>
          <w:rFonts w:ascii="Tahoma" w:hAnsi="Tahoma" w:cs="Tahoma"/>
        </w:rPr>
        <w:t xml:space="preserve">I will cut off the chariot from Ephraim and the war horse from Jerusalem; and the battle bow shall be cut off, and he shall speak peace to the nations; his rule shall be from sea to sea, and from the River to the ends of the earth. </w:t>
      </w:r>
      <w:r w:rsidRPr="003350F7">
        <w:rPr>
          <w:rFonts w:ascii="Tahoma" w:hAnsi="Tahoma" w:cs="Tahoma"/>
          <w:vertAlign w:val="superscript"/>
          <w:lang w:val="en"/>
        </w:rPr>
        <w:t>11</w:t>
      </w:r>
      <w:r w:rsidRPr="003350F7">
        <w:rPr>
          <w:rFonts w:ascii="Tahoma" w:hAnsi="Tahoma" w:cs="Tahoma"/>
          <w:lang w:val="en"/>
        </w:rPr>
        <w:t xml:space="preserve"> </w:t>
      </w:r>
      <w:r w:rsidRPr="003350F7">
        <w:rPr>
          <w:rFonts w:ascii="Tahoma" w:hAnsi="Tahoma" w:cs="Tahoma"/>
        </w:rPr>
        <w:t xml:space="preserve">As for you also, because of the blood of my covenant with you, I will set your prisoners free from the waterless pit. </w:t>
      </w:r>
      <w:r w:rsidRPr="003350F7">
        <w:rPr>
          <w:rFonts w:ascii="Tahoma" w:hAnsi="Tahoma" w:cs="Tahoma"/>
          <w:vertAlign w:val="superscript"/>
          <w:lang w:val="en"/>
        </w:rPr>
        <w:t>12</w:t>
      </w:r>
      <w:r w:rsidRPr="003350F7">
        <w:rPr>
          <w:rFonts w:ascii="Tahoma" w:hAnsi="Tahoma" w:cs="Tahoma"/>
          <w:lang w:val="en"/>
        </w:rPr>
        <w:t xml:space="preserve"> </w:t>
      </w:r>
      <w:r w:rsidRPr="003350F7">
        <w:rPr>
          <w:rFonts w:ascii="Tahoma" w:hAnsi="Tahoma" w:cs="Tahoma"/>
        </w:rPr>
        <w:t xml:space="preserve">Return to your stronghold, O prisoners of hope; today I declare that I will restore to you double. </w:t>
      </w:r>
      <w:r w:rsidRPr="003350F7">
        <w:rPr>
          <w:rFonts w:ascii="Tahoma" w:hAnsi="Tahoma" w:cs="Tahoma"/>
          <w:vertAlign w:val="superscript"/>
          <w:lang w:val="en"/>
        </w:rPr>
        <w:t>13</w:t>
      </w:r>
      <w:r w:rsidRPr="003350F7">
        <w:rPr>
          <w:rFonts w:ascii="Tahoma" w:hAnsi="Tahoma" w:cs="Tahoma"/>
          <w:lang w:val="en"/>
        </w:rPr>
        <w:t xml:space="preserve"> </w:t>
      </w:r>
      <w:r w:rsidRPr="003350F7">
        <w:rPr>
          <w:rFonts w:ascii="Tahoma" w:hAnsi="Tahoma" w:cs="Tahoma"/>
        </w:rPr>
        <w:t xml:space="preserve">For I have bent Judah as my bow; I have made Ephraim its arrow. I will stir up your sons, O Zion, against your sons, O Greece, and wield you like a warrior’s sword. </w:t>
      </w:r>
    </w:p>
    <w:p w14:paraId="708EFDC6" w14:textId="77777777" w:rsidR="003350F7" w:rsidRPr="003350F7" w:rsidRDefault="003350F7" w:rsidP="003350F7">
      <w:pPr>
        <w:rPr>
          <w:rFonts w:ascii="Tahoma" w:hAnsi="Tahoma" w:cs="Tahoma"/>
        </w:rPr>
      </w:pPr>
      <w:r w:rsidRPr="003350F7">
        <w:rPr>
          <w:rFonts w:ascii="Tahoma" w:hAnsi="Tahoma" w:cs="Tahoma"/>
        </w:rPr>
        <w:t xml:space="preserve">Luke 19:11–40 (ESV) </w:t>
      </w:r>
    </w:p>
    <w:p w14:paraId="38AA7A4F" w14:textId="2A17DF01" w:rsidR="003350F7" w:rsidRPr="003350F7" w:rsidRDefault="003350F7" w:rsidP="00C12D4E">
      <w:pPr>
        <w:rPr>
          <w:rFonts w:ascii="Tahoma" w:hAnsi="Tahoma" w:cs="Tahoma"/>
        </w:rPr>
      </w:pPr>
      <w:r w:rsidRPr="003350F7">
        <w:rPr>
          <w:rFonts w:ascii="Tahoma" w:hAnsi="Tahoma" w:cs="Tahoma"/>
          <w:vertAlign w:val="superscript"/>
          <w:lang w:val="en"/>
        </w:rPr>
        <w:t>11</w:t>
      </w:r>
      <w:r w:rsidRPr="003350F7">
        <w:rPr>
          <w:rFonts w:ascii="Tahoma" w:hAnsi="Tahoma" w:cs="Tahoma"/>
          <w:lang w:val="en"/>
        </w:rPr>
        <w:t xml:space="preserve"> </w:t>
      </w:r>
      <w:r w:rsidRPr="003350F7">
        <w:rPr>
          <w:rFonts w:ascii="Tahoma" w:hAnsi="Tahoma" w:cs="Tahoma"/>
        </w:rPr>
        <w:t>As they heard these things, he proceeded to tell a parable, because he was near to Jerusalem, and because they supposed that the kingdom of God was to appear immediately</w:t>
      </w:r>
      <w:r w:rsidR="00C12D4E">
        <w:rPr>
          <w:rFonts w:ascii="Tahoma" w:hAnsi="Tahoma" w:cs="Tahoma"/>
        </w:rPr>
        <w:t>…</w:t>
      </w:r>
      <w:bookmarkStart w:id="5" w:name="_GoBack"/>
      <w:bookmarkEnd w:id="5"/>
      <w:r w:rsidRPr="003350F7">
        <w:rPr>
          <w:rFonts w:ascii="Tahoma" w:hAnsi="Tahoma" w:cs="Tahoma"/>
        </w:rPr>
        <w:t xml:space="preserve"> </w:t>
      </w:r>
      <w:r w:rsidRPr="003350F7">
        <w:rPr>
          <w:rFonts w:ascii="Tahoma" w:hAnsi="Tahoma" w:cs="Tahoma"/>
          <w:vertAlign w:val="superscript"/>
          <w:lang w:val="en"/>
        </w:rPr>
        <w:t>40</w:t>
      </w:r>
      <w:r w:rsidRPr="003350F7">
        <w:rPr>
          <w:rFonts w:ascii="Tahoma" w:hAnsi="Tahoma" w:cs="Tahoma"/>
          <w:lang w:val="en"/>
        </w:rPr>
        <w:t xml:space="preserve"> </w:t>
      </w:r>
      <w:r w:rsidRPr="003350F7">
        <w:rPr>
          <w:rFonts w:ascii="Tahoma" w:hAnsi="Tahoma" w:cs="Tahoma"/>
        </w:rPr>
        <w:t xml:space="preserve">He answered, “I tell you, if these were silent, the very stones would cry out.” </w:t>
      </w:r>
    </w:p>
    <w:p w14:paraId="67563D7D" w14:textId="2D4E9FB6" w:rsidR="008F66D1" w:rsidRPr="003350F7" w:rsidRDefault="003350F7" w:rsidP="003350F7">
      <w:pPr>
        <w:pStyle w:val="Standard"/>
        <w:rPr>
          <w:rFonts w:ascii="Tahoma" w:hAnsi="Tahoma" w:cs="Tahoma"/>
          <w:sz w:val="22"/>
          <w:szCs w:val="22"/>
        </w:rPr>
      </w:pPr>
      <w:r>
        <w:rPr>
          <w:rFonts w:ascii="Tahoma" w:hAnsi="Tahoma" w:cs="Tahoma"/>
          <w:b/>
          <w:bCs/>
          <w:sz w:val="22"/>
          <w:szCs w:val="22"/>
        </w:rPr>
        <w:t>Hymn of Preparation</w:t>
      </w:r>
      <w:r>
        <w:rPr>
          <w:rFonts w:ascii="Tahoma" w:hAnsi="Tahoma" w:cs="Tahoma"/>
          <w:sz w:val="22"/>
          <w:szCs w:val="22"/>
        </w:rPr>
        <w:t xml:space="preserve"> – Hosanna, Loud Hosanna</w:t>
      </w:r>
    </w:p>
    <w:p w14:paraId="0A4C4BB5" w14:textId="77777777" w:rsidR="00045C4E" w:rsidRDefault="00045C4E" w:rsidP="00894EA8">
      <w:pPr>
        <w:pStyle w:val="Standard"/>
        <w:rPr>
          <w:rFonts w:ascii="Tahoma" w:hAnsi="Tahoma" w:cs="Tahoma"/>
          <w:b/>
          <w:bCs/>
          <w:sz w:val="22"/>
          <w:szCs w:val="22"/>
        </w:rPr>
      </w:pPr>
    </w:p>
    <w:p w14:paraId="23E5DF20" w14:textId="3A989300"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6" w:name="_Hlk39994846"/>
    </w:p>
    <w:bookmarkEnd w:id="6"/>
    <w:p w14:paraId="13399210" w14:textId="77777777" w:rsidR="00894EA8" w:rsidRDefault="00894EA8" w:rsidP="006D0C3A">
      <w:pPr>
        <w:spacing w:after="0"/>
        <w:rPr>
          <w:rFonts w:ascii="Tahoma" w:hAnsi="Tahoma" w:cs="Tahoma"/>
          <w:b/>
          <w:bCs/>
        </w:rPr>
      </w:pPr>
    </w:p>
    <w:p w14:paraId="165E9E3D" w14:textId="77777777" w:rsidR="004466C8" w:rsidRPr="00D34394" w:rsidRDefault="004466C8" w:rsidP="004466C8">
      <w:pPr>
        <w:spacing w:after="0" w:line="240" w:lineRule="auto"/>
        <w:rPr>
          <w:rFonts w:ascii="Tahoma" w:eastAsia="Times New Roman" w:hAnsi="Tahoma" w:cs="Tahoma"/>
          <w:color w:val="000000"/>
        </w:rPr>
      </w:pPr>
      <w:r>
        <w:rPr>
          <w:rFonts w:ascii="Tahoma" w:eastAsia="Times New Roman" w:hAnsi="Tahoma" w:cs="Tahoma"/>
          <w:color w:val="000000"/>
        </w:rPr>
        <w:t xml:space="preserve">And Exposition of </w:t>
      </w:r>
      <w:r w:rsidRPr="002A50A3">
        <w:rPr>
          <w:rFonts w:ascii="Tahoma" w:eastAsia="Times New Roman" w:hAnsi="Tahoma" w:cs="Tahoma"/>
          <w:color w:val="000000"/>
        </w:rPr>
        <w:t xml:space="preserve">Luke 19:11-40: </w:t>
      </w:r>
      <w:r w:rsidRPr="00D34394">
        <w:rPr>
          <w:rFonts w:ascii="Tahoma" w:eastAsia="Times New Roman" w:hAnsi="Tahoma" w:cs="Tahoma"/>
          <w:color w:val="000000"/>
        </w:rPr>
        <w:t>"The King Comes to Be Crucified"</w:t>
      </w:r>
    </w:p>
    <w:p w14:paraId="46E937B7" w14:textId="77777777" w:rsidR="004466C8" w:rsidRPr="00D34394" w:rsidRDefault="004466C8" w:rsidP="004466C8">
      <w:pPr>
        <w:spacing w:after="0" w:line="240" w:lineRule="auto"/>
        <w:rPr>
          <w:rFonts w:ascii="Tahoma" w:eastAsia="Times New Roman" w:hAnsi="Tahoma" w:cs="Tahoma"/>
          <w:color w:val="000000"/>
        </w:rPr>
      </w:pPr>
    </w:p>
    <w:p w14:paraId="7C0B521A" w14:textId="77777777" w:rsidR="004466C8" w:rsidRPr="00D34394" w:rsidRDefault="004466C8" w:rsidP="004466C8">
      <w:pPr>
        <w:spacing w:after="0" w:line="240" w:lineRule="auto"/>
        <w:rPr>
          <w:rFonts w:ascii="Tahoma" w:eastAsia="Times New Roman" w:hAnsi="Tahoma" w:cs="Tahoma"/>
          <w:color w:val="000000"/>
        </w:rPr>
      </w:pPr>
      <w:r w:rsidRPr="00D34394">
        <w:rPr>
          <w:rFonts w:ascii="Tahoma" w:eastAsia="Times New Roman" w:hAnsi="Tahoma" w:cs="Tahoma"/>
          <w:color w:val="000000"/>
        </w:rPr>
        <w:t xml:space="preserve">Jesus, the sovereign yet humble King, </w:t>
      </w:r>
      <w:r w:rsidRPr="002A50A3">
        <w:rPr>
          <w:rFonts w:ascii="Tahoma" w:eastAsia="Times New Roman" w:hAnsi="Tahoma" w:cs="Tahoma"/>
          <w:color w:val="000000"/>
        </w:rPr>
        <w:t>has come</w:t>
      </w:r>
      <w:r w:rsidRPr="00D34394">
        <w:rPr>
          <w:rFonts w:ascii="Tahoma" w:eastAsia="Times New Roman" w:hAnsi="Tahoma" w:cs="Tahoma"/>
          <w:color w:val="000000"/>
        </w:rPr>
        <w:t xml:space="preserve"> to the holy city:</w:t>
      </w:r>
    </w:p>
    <w:p w14:paraId="59599B7E" w14:textId="77777777" w:rsidR="004466C8" w:rsidRPr="002A50A3" w:rsidRDefault="004466C8" w:rsidP="004466C8">
      <w:pPr>
        <w:numPr>
          <w:ilvl w:val="0"/>
          <w:numId w:val="33"/>
        </w:numPr>
        <w:spacing w:before="100" w:beforeAutospacing="1" w:after="100" w:afterAutospacing="1" w:line="240" w:lineRule="auto"/>
        <w:rPr>
          <w:rFonts w:ascii="Tahoma" w:eastAsia="Times New Roman" w:hAnsi="Tahoma" w:cs="Tahoma"/>
          <w:color w:val="000000"/>
        </w:rPr>
      </w:pPr>
      <w:r w:rsidRPr="002A50A3">
        <w:rPr>
          <w:rFonts w:ascii="Tahoma" w:eastAsia="Times New Roman" w:hAnsi="Tahoma" w:cs="Tahoma"/>
          <w:color w:val="000000"/>
        </w:rPr>
        <w:t>To explode false expectations. (Luke 19:11-27)</w:t>
      </w:r>
    </w:p>
    <w:p w14:paraId="5DAF07EA" w14:textId="77777777" w:rsidR="004466C8" w:rsidRPr="00D34394" w:rsidRDefault="004466C8" w:rsidP="004466C8">
      <w:pPr>
        <w:numPr>
          <w:ilvl w:val="0"/>
          <w:numId w:val="33"/>
        </w:numPr>
        <w:spacing w:before="100" w:beforeAutospacing="1" w:after="100" w:afterAutospacing="1" w:line="240" w:lineRule="auto"/>
        <w:rPr>
          <w:rFonts w:ascii="Tahoma" w:eastAsia="Times New Roman" w:hAnsi="Tahoma" w:cs="Tahoma"/>
          <w:color w:val="000000"/>
        </w:rPr>
      </w:pPr>
      <w:r w:rsidRPr="00D34394">
        <w:rPr>
          <w:rFonts w:ascii="Tahoma" w:eastAsia="Times New Roman" w:hAnsi="Tahoma" w:cs="Tahoma"/>
          <w:color w:val="000000"/>
        </w:rPr>
        <w:t>To fulfill God's Word. (Luke 19:28-36)</w:t>
      </w:r>
    </w:p>
    <w:p w14:paraId="1ECF7F5D" w14:textId="77777777" w:rsidR="004466C8" w:rsidRPr="00D34394" w:rsidRDefault="004466C8" w:rsidP="004466C8">
      <w:pPr>
        <w:numPr>
          <w:ilvl w:val="0"/>
          <w:numId w:val="33"/>
        </w:numPr>
        <w:spacing w:before="100" w:beforeAutospacing="1" w:after="100" w:afterAutospacing="1" w:line="240" w:lineRule="auto"/>
        <w:rPr>
          <w:rFonts w:ascii="Tahoma" w:eastAsia="Times New Roman" w:hAnsi="Tahoma" w:cs="Tahoma"/>
          <w:color w:val="000000"/>
        </w:rPr>
      </w:pPr>
      <w:r w:rsidRPr="00D34394">
        <w:rPr>
          <w:rFonts w:ascii="Tahoma" w:eastAsia="Times New Roman" w:hAnsi="Tahoma" w:cs="Tahoma"/>
          <w:color w:val="000000"/>
        </w:rPr>
        <w:t>To bring peace by His Cross. (Luke 19:37-38)</w:t>
      </w:r>
    </w:p>
    <w:p w14:paraId="1955E715" w14:textId="77777777" w:rsidR="004466C8" w:rsidRPr="00D34394" w:rsidRDefault="004466C8" w:rsidP="004466C8">
      <w:pPr>
        <w:numPr>
          <w:ilvl w:val="0"/>
          <w:numId w:val="33"/>
        </w:numPr>
        <w:spacing w:before="100" w:beforeAutospacing="1" w:after="100" w:afterAutospacing="1" w:line="240" w:lineRule="auto"/>
        <w:rPr>
          <w:rFonts w:ascii="Tahoma" w:eastAsia="Times New Roman" w:hAnsi="Tahoma" w:cs="Tahoma"/>
          <w:color w:val="000000"/>
        </w:rPr>
      </w:pPr>
      <w:r w:rsidRPr="00D34394">
        <w:rPr>
          <w:rFonts w:ascii="Tahoma" w:eastAsia="Times New Roman" w:hAnsi="Tahoma" w:cs="Tahoma"/>
          <w:color w:val="000000"/>
        </w:rPr>
        <w:t>To be praised by all of creation. (Luke 19:39-40)</w:t>
      </w:r>
    </w:p>
    <w:p w14:paraId="04FB1AD0" w14:textId="6121F6EB"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1D377952" w:rsidR="008A10AD" w:rsidRPr="008A10AD" w:rsidRDefault="00045C4E" w:rsidP="00D36223">
      <w:pPr>
        <w:rPr>
          <w:rFonts w:ascii="Tahoma" w:hAnsi="Tahoma" w:cs="Tahoma"/>
        </w:rPr>
      </w:pPr>
      <w:r>
        <w:rPr>
          <w:rFonts w:ascii="Tahoma" w:hAnsi="Tahoma" w:cs="Tahoma"/>
          <w:b/>
          <w:bCs/>
        </w:rPr>
        <w:t>Hymn of Response</w:t>
      </w:r>
      <w:r w:rsidR="00B747D9">
        <w:rPr>
          <w:rFonts w:ascii="Tahoma" w:hAnsi="Tahoma" w:cs="Tahoma"/>
        </w:rPr>
        <w:t xml:space="preserve"> –</w:t>
      </w:r>
      <w:r w:rsidR="0033456F">
        <w:rPr>
          <w:rFonts w:ascii="Tahoma" w:hAnsi="Tahoma" w:cs="Tahoma"/>
        </w:rPr>
        <w:t xml:space="preserve"> </w:t>
      </w:r>
      <w:r w:rsidR="00480EED">
        <w:rPr>
          <w:rFonts w:ascii="Tahoma" w:hAnsi="Tahoma" w:cs="Tahoma"/>
        </w:rPr>
        <w:t xml:space="preserve">NTH </w:t>
      </w:r>
      <w:r w:rsidR="004466C8">
        <w:rPr>
          <w:rFonts w:ascii="Tahoma" w:hAnsi="Tahoma" w:cs="Tahoma"/>
        </w:rPr>
        <w:t>235 – All Glory, Laud, and Honor</w:t>
      </w:r>
    </w:p>
    <w:p w14:paraId="03E8E974" w14:textId="4827BE16" w:rsidR="00606042" w:rsidRPr="00821F99" w:rsidRDefault="00D53411" w:rsidP="00606042">
      <w:pPr>
        <w:rPr>
          <w:rFonts w:ascii="Tahoma" w:hAnsi="Tahoma" w:cs="Tahoma"/>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7" w:name="_Hlk50722140"/>
      <w:bookmarkStart w:id="8" w:name="_Hlk39826502"/>
      <w:bookmarkStart w:id="9" w:name="_Hlk34387234"/>
      <w:bookmarkStart w:id="10" w:name="_Hlk47457820"/>
      <w:r w:rsidR="00552CFD" w:rsidRPr="00292061">
        <w:rPr>
          <w:rFonts w:ascii="Tahoma" w:hAnsi="Tahoma" w:cs="Tahoma"/>
          <w:bCs/>
        </w:rPr>
        <w:t xml:space="preserve">The LORD bless you and keep you; the LORD make his face to shine upon you and be gracious to you; the LORD lift up his countenance upon you and give you peace. </w:t>
      </w:r>
      <w:r w:rsidR="00552CFD" w:rsidRPr="00292061">
        <w:rPr>
          <w:rFonts w:ascii="Tahoma" w:hAnsi="Tahoma" w:cs="Tahoma"/>
          <w:bCs/>
        </w:rPr>
        <w:tab/>
        <w:t>Numbers 6:24-26</w:t>
      </w:r>
      <w:bookmarkEnd w:id="7"/>
      <w:bookmarkEnd w:id="8"/>
      <w:bookmarkEnd w:id="9"/>
      <w:bookmarkEnd w:id="10"/>
    </w:p>
    <w:sectPr w:rsidR="00606042" w:rsidRPr="00821F99"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750BF"/>
    <w:multiLevelType w:val="multilevel"/>
    <w:tmpl w:val="D578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0"/>
  </w:num>
  <w:num w:numId="4">
    <w:abstractNumId w:val="26"/>
  </w:num>
  <w:num w:numId="5">
    <w:abstractNumId w:val="3"/>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0"/>
  </w:num>
  <w:num w:numId="11">
    <w:abstractNumId w:val="31"/>
  </w:num>
  <w:num w:numId="12">
    <w:abstractNumId w:val="17"/>
  </w:num>
  <w:num w:numId="13">
    <w:abstractNumId w:val="5"/>
  </w:num>
  <w:num w:numId="14">
    <w:abstractNumId w:val="28"/>
  </w:num>
  <w:num w:numId="15">
    <w:abstractNumId w:val="11"/>
  </w:num>
  <w:num w:numId="16">
    <w:abstractNumId w:val="20"/>
  </w:num>
  <w:num w:numId="17">
    <w:abstractNumId w:val="19"/>
  </w:num>
  <w:num w:numId="18">
    <w:abstractNumId w:val="4"/>
  </w:num>
  <w:num w:numId="19">
    <w:abstractNumId w:val="8"/>
  </w:num>
  <w:num w:numId="20">
    <w:abstractNumId w:val="27"/>
  </w:num>
  <w:num w:numId="21">
    <w:abstractNumId w:val="14"/>
  </w:num>
  <w:num w:numId="22">
    <w:abstractNumId w:val="9"/>
  </w:num>
  <w:num w:numId="23">
    <w:abstractNumId w:val="2"/>
  </w:num>
  <w:num w:numId="24">
    <w:abstractNumId w:val="10"/>
  </w:num>
  <w:num w:numId="25">
    <w:abstractNumId w:val="18"/>
  </w:num>
  <w:num w:numId="26">
    <w:abstractNumId w:val="29"/>
  </w:num>
  <w:num w:numId="27">
    <w:abstractNumId w:val="16"/>
  </w:num>
  <w:num w:numId="28">
    <w:abstractNumId w:val="15"/>
  </w:num>
  <w:num w:numId="29">
    <w:abstractNumId w:val="24"/>
  </w:num>
  <w:num w:numId="30">
    <w:abstractNumId w:val="32"/>
  </w:num>
  <w:num w:numId="31">
    <w:abstractNumId w:val="22"/>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139D4"/>
    <w:rsid w:val="00026602"/>
    <w:rsid w:val="0003211E"/>
    <w:rsid w:val="000333F6"/>
    <w:rsid w:val="00037FBD"/>
    <w:rsid w:val="00045C4E"/>
    <w:rsid w:val="00047586"/>
    <w:rsid w:val="000554FF"/>
    <w:rsid w:val="000717CC"/>
    <w:rsid w:val="00075E98"/>
    <w:rsid w:val="000928BE"/>
    <w:rsid w:val="000955D6"/>
    <w:rsid w:val="00095B3F"/>
    <w:rsid w:val="000A04E2"/>
    <w:rsid w:val="000B6399"/>
    <w:rsid w:val="000B7F0E"/>
    <w:rsid w:val="000C5F2E"/>
    <w:rsid w:val="000D57DD"/>
    <w:rsid w:val="000E1190"/>
    <w:rsid w:val="000E7562"/>
    <w:rsid w:val="001004BD"/>
    <w:rsid w:val="00111BA4"/>
    <w:rsid w:val="00111F74"/>
    <w:rsid w:val="001328C9"/>
    <w:rsid w:val="0014202B"/>
    <w:rsid w:val="001473E0"/>
    <w:rsid w:val="001521FC"/>
    <w:rsid w:val="00153317"/>
    <w:rsid w:val="00165BA0"/>
    <w:rsid w:val="0016778F"/>
    <w:rsid w:val="001818FD"/>
    <w:rsid w:val="001820EE"/>
    <w:rsid w:val="00184066"/>
    <w:rsid w:val="001B2D0B"/>
    <w:rsid w:val="001D5F3A"/>
    <w:rsid w:val="001D7BA1"/>
    <w:rsid w:val="001E138C"/>
    <w:rsid w:val="001E39E3"/>
    <w:rsid w:val="001E6D8B"/>
    <w:rsid w:val="001E7C4F"/>
    <w:rsid w:val="001F3BCB"/>
    <w:rsid w:val="001F4B7F"/>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5332"/>
    <w:rsid w:val="002D5C73"/>
    <w:rsid w:val="002D6CFD"/>
    <w:rsid w:val="002E2A33"/>
    <w:rsid w:val="0033456F"/>
    <w:rsid w:val="003350F7"/>
    <w:rsid w:val="00363167"/>
    <w:rsid w:val="003950C1"/>
    <w:rsid w:val="00397E34"/>
    <w:rsid w:val="003A22DF"/>
    <w:rsid w:val="003B1434"/>
    <w:rsid w:val="003B369C"/>
    <w:rsid w:val="003C0191"/>
    <w:rsid w:val="003C575F"/>
    <w:rsid w:val="003F0140"/>
    <w:rsid w:val="003F611B"/>
    <w:rsid w:val="00413EE1"/>
    <w:rsid w:val="00420771"/>
    <w:rsid w:val="00435B56"/>
    <w:rsid w:val="00444E67"/>
    <w:rsid w:val="004464DE"/>
    <w:rsid w:val="004466C8"/>
    <w:rsid w:val="00447607"/>
    <w:rsid w:val="00462D41"/>
    <w:rsid w:val="00474FD4"/>
    <w:rsid w:val="004751F6"/>
    <w:rsid w:val="00480EED"/>
    <w:rsid w:val="004B18B8"/>
    <w:rsid w:val="004C041B"/>
    <w:rsid w:val="004D2074"/>
    <w:rsid w:val="004D43E7"/>
    <w:rsid w:val="004F610D"/>
    <w:rsid w:val="0051185F"/>
    <w:rsid w:val="00513EC8"/>
    <w:rsid w:val="0051723A"/>
    <w:rsid w:val="0054009E"/>
    <w:rsid w:val="005516C4"/>
    <w:rsid w:val="00552CFD"/>
    <w:rsid w:val="0057273E"/>
    <w:rsid w:val="0057764A"/>
    <w:rsid w:val="005B21C0"/>
    <w:rsid w:val="005C5611"/>
    <w:rsid w:val="005D139E"/>
    <w:rsid w:val="005E16EF"/>
    <w:rsid w:val="005F5115"/>
    <w:rsid w:val="005F7219"/>
    <w:rsid w:val="006008F4"/>
    <w:rsid w:val="00606042"/>
    <w:rsid w:val="00612BF4"/>
    <w:rsid w:val="00615A20"/>
    <w:rsid w:val="00620BF8"/>
    <w:rsid w:val="00625EFC"/>
    <w:rsid w:val="006318CD"/>
    <w:rsid w:val="0064046F"/>
    <w:rsid w:val="0066488E"/>
    <w:rsid w:val="0066507C"/>
    <w:rsid w:val="00665D9A"/>
    <w:rsid w:val="006749D4"/>
    <w:rsid w:val="00687725"/>
    <w:rsid w:val="00694FEF"/>
    <w:rsid w:val="00695D0A"/>
    <w:rsid w:val="006968A7"/>
    <w:rsid w:val="006B7EE7"/>
    <w:rsid w:val="006C00E8"/>
    <w:rsid w:val="006D0C3A"/>
    <w:rsid w:val="006D1D67"/>
    <w:rsid w:val="006F3353"/>
    <w:rsid w:val="007038A3"/>
    <w:rsid w:val="00727D1B"/>
    <w:rsid w:val="0073379A"/>
    <w:rsid w:val="00745624"/>
    <w:rsid w:val="00750A67"/>
    <w:rsid w:val="00764D00"/>
    <w:rsid w:val="00775CC5"/>
    <w:rsid w:val="00777352"/>
    <w:rsid w:val="007837E7"/>
    <w:rsid w:val="0078396B"/>
    <w:rsid w:val="00791294"/>
    <w:rsid w:val="007A0A88"/>
    <w:rsid w:val="007D3321"/>
    <w:rsid w:val="007F5A5A"/>
    <w:rsid w:val="007F5B11"/>
    <w:rsid w:val="00824B76"/>
    <w:rsid w:val="00837668"/>
    <w:rsid w:val="00865956"/>
    <w:rsid w:val="008740A0"/>
    <w:rsid w:val="00894EA8"/>
    <w:rsid w:val="008A10AD"/>
    <w:rsid w:val="008A4CC1"/>
    <w:rsid w:val="008A4E75"/>
    <w:rsid w:val="008C3550"/>
    <w:rsid w:val="008C3AD7"/>
    <w:rsid w:val="008E1CF0"/>
    <w:rsid w:val="008F66D1"/>
    <w:rsid w:val="00901C2C"/>
    <w:rsid w:val="00913D4B"/>
    <w:rsid w:val="009231BE"/>
    <w:rsid w:val="00923B50"/>
    <w:rsid w:val="00924472"/>
    <w:rsid w:val="009249F0"/>
    <w:rsid w:val="00925A75"/>
    <w:rsid w:val="009261AB"/>
    <w:rsid w:val="00936422"/>
    <w:rsid w:val="00942CCD"/>
    <w:rsid w:val="00943620"/>
    <w:rsid w:val="00944335"/>
    <w:rsid w:val="0095444B"/>
    <w:rsid w:val="00961F76"/>
    <w:rsid w:val="009A0065"/>
    <w:rsid w:val="009B32AA"/>
    <w:rsid w:val="009B631F"/>
    <w:rsid w:val="009D0F06"/>
    <w:rsid w:val="009D7CF7"/>
    <w:rsid w:val="009F0EAF"/>
    <w:rsid w:val="009F1888"/>
    <w:rsid w:val="00A0130D"/>
    <w:rsid w:val="00A068C2"/>
    <w:rsid w:val="00A31E15"/>
    <w:rsid w:val="00A36429"/>
    <w:rsid w:val="00A40CF9"/>
    <w:rsid w:val="00A42BDC"/>
    <w:rsid w:val="00A4319F"/>
    <w:rsid w:val="00A70D46"/>
    <w:rsid w:val="00A94601"/>
    <w:rsid w:val="00A96C67"/>
    <w:rsid w:val="00AA11B0"/>
    <w:rsid w:val="00AB1A57"/>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5653"/>
    <w:rsid w:val="00BD74AE"/>
    <w:rsid w:val="00C01B00"/>
    <w:rsid w:val="00C06E25"/>
    <w:rsid w:val="00C12D4E"/>
    <w:rsid w:val="00C164E2"/>
    <w:rsid w:val="00C26EB1"/>
    <w:rsid w:val="00C375CE"/>
    <w:rsid w:val="00C45A7F"/>
    <w:rsid w:val="00C501D7"/>
    <w:rsid w:val="00C6259A"/>
    <w:rsid w:val="00C71DA1"/>
    <w:rsid w:val="00C969DF"/>
    <w:rsid w:val="00CA79F9"/>
    <w:rsid w:val="00CD4B30"/>
    <w:rsid w:val="00CE2B83"/>
    <w:rsid w:val="00D15FDF"/>
    <w:rsid w:val="00D20C77"/>
    <w:rsid w:val="00D36223"/>
    <w:rsid w:val="00D37A14"/>
    <w:rsid w:val="00D40F4B"/>
    <w:rsid w:val="00D44305"/>
    <w:rsid w:val="00D53411"/>
    <w:rsid w:val="00D61E92"/>
    <w:rsid w:val="00D86A25"/>
    <w:rsid w:val="00D96288"/>
    <w:rsid w:val="00DA0B02"/>
    <w:rsid w:val="00DB1988"/>
    <w:rsid w:val="00DD4589"/>
    <w:rsid w:val="00DE0AF4"/>
    <w:rsid w:val="00DF4280"/>
    <w:rsid w:val="00DF4901"/>
    <w:rsid w:val="00E07B0D"/>
    <w:rsid w:val="00E1042D"/>
    <w:rsid w:val="00E20DB2"/>
    <w:rsid w:val="00E22D20"/>
    <w:rsid w:val="00E23956"/>
    <w:rsid w:val="00E24C14"/>
    <w:rsid w:val="00E37D8D"/>
    <w:rsid w:val="00E553C3"/>
    <w:rsid w:val="00E6793A"/>
    <w:rsid w:val="00E70E93"/>
    <w:rsid w:val="00EB10D2"/>
    <w:rsid w:val="00ED2C5D"/>
    <w:rsid w:val="00EF7635"/>
    <w:rsid w:val="00F0399B"/>
    <w:rsid w:val="00F14F82"/>
    <w:rsid w:val="00F16337"/>
    <w:rsid w:val="00F247C0"/>
    <w:rsid w:val="00F34485"/>
    <w:rsid w:val="00F40B66"/>
    <w:rsid w:val="00F43E73"/>
    <w:rsid w:val="00F50877"/>
    <w:rsid w:val="00F85B6D"/>
    <w:rsid w:val="00F95E15"/>
    <w:rsid w:val="00FA417A"/>
    <w:rsid w:val="00FA50DA"/>
    <w:rsid w:val="00FA5203"/>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72714840">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60870052">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A244693</Template>
  <TotalTime>25</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9</cp:revision>
  <dcterms:created xsi:type="dcterms:W3CDTF">2021-03-26T18:02:00Z</dcterms:created>
  <dcterms:modified xsi:type="dcterms:W3CDTF">2021-03-28T11:20:00Z</dcterms:modified>
</cp:coreProperties>
</file>