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73DE644" w:rsidR="00901C2C" w:rsidRDefault="00DD4589" w:rsidP="00FB3FAC">
      <w:pPr>
        <w:spacing w:after="0"/>
        <w:jc w:val="center"/>
        <w:rPr>
          <w:rFonts w:ascii="Tahoma" w:hAnsi="Tahoma" w:cs="Tahoma"/>
          <w:b/>
          <w:bCs/>
        </w:rPr>
      </w:pPr>
      <w:r>
        <w:rPr>
          <w:rFonts w:ascii="Tahoma" w:hAnsi="Tahoma" w:cs="Tahoma"/>
          <w:b/>
          <w:bCs/>
        </w:rPr>
        <w:t xml:space="preserve">for Sunday, </w:t>
      </w:r>
      <w:r w:rsidR="00FA7D10">
        <w:rPr>
          <w:rFonts w:ascii="Tahoma" w:hAnsi="Tahoma" w:cs="Tahoma"/>
          <w:b/>
          <w:bCs/>
        </w:rPr>
        <w:t>March 1</w:t>
      </w:r>
      <w:r w:rsidR="00FD7A8F">
        <w:rPr>
          <w:rFonts w:ascii="Tahoma" w:hAnsi="Tahoma" w:cs="Tahoma"/>
          <w:b/>
          <w:bCs/>
        </w:rPr>
        <w:t>7</w:t>
      </w:r>
      <w:r w:rsidR="00FA7D10" w:rsidRPr="00FA7D10">
        <w:rPr>
          <w:rFonts w:ascii="Tahoma" w:hAnsi="Tahoma" w:cs="Tahoma"/>
          <w:b/>
          <w:bCs/>
          <w:vertAlign w:val="superscript"/>
        </w:rPr>
        <w:t>th</w:t>
      </w:r>
      <w:r w:rsidR="004B4AD3">
        <w:rPr>
          <w:rFonts w:ascii="Tahoma" w:hAnsi="Tahoma" w:cs="Tahoma"/>
          <w:b/>
          <w:bCs/>
        </w:rPr>
        <w:t>,</w:t>
      </w:r>
      <w:r w:rsidR="00813466">
        <w:rPr>
          <w:rFonts w:ascii="Tahoma" w:hAnsi="Tahoma" w:cs="Tahoma"/>
          <w:b/>
          <w:bCs/>
        </w:rPr>
        <w:t xml:space="preserve"> </w:t>
      </w:r>
      <w:proofErr w:type="gramStart"/>
      <w:r w:rsidR="00813466">
        <w:rPr>
          <w:rFonts w:ascii="Tahoma" w:hAnsi="Tahoma" w:cs="Tahoma"/>
          <w:b/>
          <w:bCs/>
        </w:rPr>
        <w:t>2024</w:t>
      </w:r>
      <w:proofErr w:type="gramEnd"/>
      <w:r w:rsidR="00FB3FAC">
        <w:rPr>
          <w:rFonts w:ascii="Tahoma" w:hAnsi="Tahoma" w:cs="Tahoma"/>
          <w:b/>
          <w:bCs/>
        </w:rPr>
        <w:t xml:space="preserve"> at 10:45 AM</w:t>
      </w:r>
    </w:p>
    <w:p w14:paraId="4DD93669" w14:textId="3FB63671" w:rsidR="00FD7A8F" w:rsidRPr="00FD7A8F" w:rsidRDefault="00FD7A8F" w:rsidP="00FB3FAC">
      <w:pPr>
        <w:spacing w:after="0"/>
        <w:jc w:val="center"/>
        <w:rPr>
          <w:rFonts w:ascii="Tahoma" w:hAnsi="Tahoma" w:cs="Tahoma"/>
          <w:b/>
          <w:bCs/>
          <w:i/>
          <w:iCs/>
        </w:rPr>
      </w:pPr>
      <w:r>
        <w:rPr>
          <w:rFonts w:ascii="Tahoma" w:hAnsi="Tahoma" w:cs="Tahoma"/>
          <w:b/>
          <w:bCs/>
          <w:i/>
          <w:iCs/>
        </w:rPr>
        <w:t>Licentiate Dominic Silla preaching</w:t>
      </w:r>
    </w:p>
    <w:p w14:paraId="31B9614C" w14:textId="77777777" w:rsidR="00165BA0" w:rsidRDefault="00165BA0" w:rsidP="00FB3FAC">
      <w:pPr>
        <w:spacing w:after="0"/>
        <w:jc w:val="center"/>
        <w:rPr>
          <w:rFonts w:ascii="Tahoma" w:hAnsi="Tahoma" w:cs="Tahoma"/>
          <w:b/>
          <w:bCs/>
        </w:rPr>
      </w:pPr>
    </w:p>
    <w:p w14:paraId="78D1FAD1" w14:textId="51758D72"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334CB1">
        <w:rPr>
          <w:rFonts w:ascii="Tahoma" w:hAnsi="Tahoma" w:cs="Tahoma"/>
          <w:b/>
          <w:bCs/>
        </w:rPr>
        <w:t>Hymn</w:t>
      </w:r>
      <w:r w:rsidR="00363167">
        <w:rPr>
          <w:rFonts w:ascii="Tahoma" w:hAnsi="Tahoma" w:cs="Tahoma"/>
          <w:b/>
          <w:bCs/>
        </w:rPr>
        <w:t xml:space="preserve"> </w:t>
      </w:r>
      <w:r w:rsidR="00363167">
        <w:rPr>
          <w:rFonts w:ascii="Tahoma" w:hAnsi="Tahoma" w:cs="Tahoma"/>
        </w:rPr>
        <w:t xml:space="preserve">– </w:t>
      </w:r>
      <w:r w:rsidR="00F7782A">
        <w:rPr>
          <w:rFonts w:ascii="Tahoma" w:hAnsi="Tahoma" w:cs="Tahoma"/>
        </w:rPr>
        <w:t xml:space="preserve">NTH 179 – </w:t>
      </w:r>
      <w:r w:rsidR="00334CB1">
        <w:rPr>
          <w:rFonts w:ascii="Tahoma" w:hAnsi="Tahoma" w:cs="Tahoma"/>
        </w:rPr>
        <w:t>Hallelujah! Thine the Glory</w:t>
      </w:r>
    </w:p>
    <w:p w14:paraId="43DB4BEF" w14:textId="4DFE44FC" w:rsidR="00901C2C" w:rsidRDefault="00901C2C">
      <w:pPr>
        <w:rPr>
          <w:rFonts w:ascii="Tahoma" w:hAnsi="Tahoma" w:cs="Tahoma"/>
          <w:b/>
          <w:bCs/>
        </w:rPr>
      </w:pPr>
      <w:r>
        <w:rPr>
          <w:rFonts w:ascii="Tahoma" w:hAnsi="Tahoma" w:cs="Tahoma"/>
          <w:b/>
          <w:bCs/>
        </w:rPr>
        <w:t>Announcements</w:t>
      </w:r>
    </w:p>
    <w:p w14:paraId="7F95EB4C" w14:textId="491AC1DF" w:rsidR="000D41F7" w:rsidRPr="00292061" w:rsidRDefault="00901C2C" w:rsidP="000D41F7">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D0216D" w:rsidRPr="00292061">
        <w:rPr>
          <w:rFonts w:ascii="Tahoma" w:hAnsi="Tahoma" w:cs="Tahoma"/>
          <w:bCs/>
          <w:snapToGrid w:val="0"/>
        </w:rPr>
        <w:t>To the church of God . . . with all the saints . . . Grace to you and peace from God our Father and the Lord Jesus Christ.</w:t>
      </w:r>
      <w:r w:rsidR="00D0216D" w:rsidRPr="00292061">
        <w:rPr>
          <w:rFonts w:ascii="Tahoma" w:hAnsi="Tahoma" w:cs="Tahoma"/>
          <w:bCs/>
          <w:snapToGrid w:val="0"/>
        </w:rPr>
        <w:tab/>
      </w:r>
      <w:r w:rsidR="00D0216D" w:rsidRPr="00292061">
        <w:rPr>
          <w:rFonts w:ascii="Tahoma" w:hAnsi="Tahoma" w:cs="Tahoma"/>
          <w:bCs/>
        </w:rPr>
        <w:t>2 Cor. 1:1b-2</w:t>
      </w:r>
    </w:p>
    <w:p w14:paraId="2933AAC3" w14:textId="3CA33736" w:rsidR="007F5B11" w:rsidRPr="00FA7D10" w:rsidRDefault="00075E98" w:rsidP="000D41F7">
      <w:pPr>
        <w:rPr>
          <w:rFonts w:ascii="Tahoma" w:hAnsi="Tahoma" w:cs="Tahoma"/>
          <w:bCs/>
        </w:rPr>
      </w:pPr>
      <w:r>
        <w:rPr>
          <w:rFonts w:ascii="Tahoma" w:hAnsi="Tahoma" w:cs="Tahoma"/>
          <w:b/>
          <w:bCs/>
        </w:rPr>
        <w:t xml:space="preserve">Call to Worship </w:t>
      </w:r>
      <w:r w:rsidR="00334CB1">
        <w:rPr>
          <w:rFonts w:ascii="Tahoma" w:hAnsi="Tahoma" w:cs="Tahoma"/>
          <w:b/>
          <w:bCs/>
        </w:rPr>
        <w:t>Hymn</w:t>
      </w:r>
      <w:r>
        <w:rPr>
          <w:rFonts w:ascii="Tahoma" w:hAnsi="Tahoma" w:cs="Tahoma"/>
          <w:b/>
          <w:bCs/>
        </w:rPr>
        <w:t xml:space="preserve"> </w:t>
      </w:r>
      <w:r>
        <w:rPr>
          <w:rFonts w:ascii="Tahoma" w:hAnsi="Tahoma" w:cs="Tahoma"/>
        </w:rPr>
        <w:t>–</w:t>
      </w:r>
      <w:r w:rsidR="00FA7D10">
        <w:rPr>
          <w:rFonts w:ascii="Tahoma" w:hAnsi="Tahoma" w:cs="Tahoma"/>
        </w:rPr>
        <w:t xml:space="preserve"> </w:t>
      </w:r>
      <w:r w:rsidR="00334CB1">
        <w:rPr>
          <w:rFonts w:ascii="Tahoma" w:hAnsi="Tahoma" w:cs="Tahoma"/>
        </w:rPr>
        <w:t>NTH 381 – Brethren, We Have Met to Worship</w:t>
      </w:r>
    </w:p>
    <w:p w14:paraId="6CAE5607" w14:textId="29FFD546" w:rsidR="00813466" w:rsidRPr="00D0216D" w:rsidRDefault="000D57DD" w:rsidP="005A0986">
      <w:pPr>
        <w:rPr>
          <w:rFonts w:ascii="Tahoma" w:hAnsi="Tahoma" w:cs="Tahoma"/>
          <w:bCs/>
        </w:rPr>
      </w:pPr>
      <w:r>
        <w:rPr>
          <w:rFonts w:ascii="Tahoma" w:hAnsi="Tahoma" w:cs="Tahoma"/>
          <w:b/>
          <w:bCs/>
        </w:rPr>
        <w:t>Call to Worship</w:t>
      </w:r>
      <w:r>
        <w:rPr>
          <w:rFonts w:ascii="Tahoma" w:hAnsi="Tahoma" w:cs="Tahoma"/>
        </w:rPr>
        <w:t xml:space="preserve"> </w:t>
      </w:r>
      <w:bookmarkStart w:id="0" w:name="_Hlk83985878"/>
      <w:r w:rsidR="0034215C">
        <w:rPr>
          <w:rFonts w:ascii="Tahoma" w:hAnsi="Tahoma" w:cs="Tahoma"/>
        </w:rPr>
        <w:t>–</w:t>
      </w:r>
      <w:bookmarkStart w:id="1" w:name="_Hlk33093066"/>
      <w:r w:rsidR="005A0986">
        <w:rPr>
          <w:rFonts w:ascii="Tahoma" w:hAnsi="Tahoma" w:cs="Tahoma"/>
        </w:rPr>
        <w:t xml:space="preserve"> </w:t>
      </w:r>
      <w:bookmarkStart w:id="2" w:name="_Hlk67066963"/>
      <w:bookmarkEnd w:id="1"/>
      <w:r w:rsidR="00D0216D" w:rsidRPr="00292061">
        <w:rPr>
          <w:rFonts w:ascii="Tahoma" w:hAnsi="Tahoma" w:cs="Tahoma"/>
          <w:bCs/>
        </w:rPr>
        <w:t xml:space="preserve">Not to us, O </w:t>
      </w:r>
      <w:r w:rsidR="00D0216D">
        <w:rPr>
          <w:rFonts w:ascii="Tahoma" w:hAnsi="Tahoma" w:cs="Tahoma"/>
          <w:bCs/>
        </w:rPr>
        <w:t>LORD</w:t>
      </w:r>
      <w:r w:rsidR="00D0216D" w:rsidRPr="00292061">
        <w:rPr>
          <w:rFonts w:ascii="Tahoma" w:hAnsi="Tahoma" w:cs="Tahoma"/>
          <w:bCs/>
        </w:rPr>
        <w:t>, not to us, but to your name give glory, for the sake of your steadfast love and your faithfulness!</w:t>
      </w:r>
      <w:r w:rsidR="00D0216D" w:rsidRPr="00292061">
        <w:rPr>
          <w:rFonts w:ascii="Tahoma" w:hAnsi="Tahoma" w:cs="Tahoma"/>
          <w:bCs/>
        </w:rPr>
        <w:tab/>
      </w:r>
      <w:r w:rsidR="00D0216D">
        <w:rPr>
          <w:rFonts w:ascii="Tahoma" w:hAnsi="Tahoma" w:cs="Tahoma"/>
          <w:bCs/>
        </w:rPr>
        <w:t xml:space="preserve">Why should the nations say, “Where is their God?” Our God is in the heavens; he does all that he pleases. </w:t>
      </w:r>
      <w:r w:rsidR="00D0216D" w:rsidRPr="00292061">
        <w:rPr>
          <w:rFonts w:ascii="Tahoma" w:hAnsi="Tahoma" w:cs="Tahoma"/>
          <w:bCs/>
        </w:rPr>
        <w:t>Ps. 115:1</w:t>
      </w:r>
      <w:r w:rsidR="00D0216D">
        <w:rPr>
          <w:rFonts w:ascii="Tahoma" w:hAnsi="Tahoma" w:cs="Tahoma"/>
          <w:bCs/>
        </w:rPr>
        <w:t>-3</w:t>
      </w:r>
      <w:bookmarkEnd w:id="2"/>
    </w:p>
    <w:bookmarkEnd w:id="0"/>
    <w:p w14:paraId="7369265E" w14:textId="7727475F" w:rsidR="00901C2C" w:rsidRPr="00111F74" w:rsidRDefault="00901C2C" w:rsidP="009B01FA">
      <w:pPr>
        <w:rPr>
          <w:rFonts w:ascii="Tahoma" w:hAnsi="Tahoma" w:cs="Tahoma"/>
        </w:rPr>
      </w:pPr>
      <w:r>
        <w:rPr>
          <w:rFonts w:ascii="Tahoma" w:hAnsi="Tahoma" w:cs="Tahoma"/>
          <w:b/>
          <w:bCs/>
        </w:rPr>
        <w:t>Prayer of Adoration &amp; Invocation</w:t>
      </w:r>
    </w:p>
    <w:p w14:paraId="3C1383B1" w14:textId="7595DAA3"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34CB1">
        <w:rPr>
          <w:rFonts w:ascii="Tahoma" w:hAnsi="Tahoma" w:cs="Tahoma"/>
        </w:rPr>
        <w:t>NTH 101 – Come Thou Almighty King</w:t>
      </w:r>
    </w:p>
    <w:p w14:paraId="23E855A3" w14:textId="77777777" w:rsidR="006105B9" w:rsidRDefault="006105B9" w:rsidP="00961F76">
      <w:pPr>
        <w:spacing w:after="0"/>
        <w:rPr>
          <w:rFonts w:ascii="Tahoma" w:hAnsi="Tahoma" w:cs="Tahoma"/>
        </w:rPr>
      </w:pPr>
    </w:p>
    <w:p w14:paraId="69896CB4" w14:textId="457C5BA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694817">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6DF9169C" w14:textId="4D0217DD" w:rsidR="00813466" w:rsidRDefault="00D628C8" w:rsidP="00252938">
      <w:pPr>
        <w:pStyle w:val="Standard"/>
        <w:spacing w:line="276" w:lineRule="auto"/>
        <w:rPr>
          <w:rFonts w:ascii="Tahoma" w:hAnsi="Tahoma" w:cs="Tahoma"/>
          <w:sz w:val="22"/>
          <w:szCs w:val="22"/>
        </w:rPr>
      </w:pPr>
      <w:r>
        <w:rPr>
          <w:rFonts w:ascii="Tahoma" w:hAnsi="Tahoma" w:cs="Tahoma"/>
          <w:b/>
          <w:bCs/>
          <w:sz w:val="22"/>
          <w:szCs w:val="22"/>
        </w:rPr>
        <w:t>Hymn of Confession</w:t>
      </w:r>
      <w:r w:rsidR="00FA50DA" w:rsidRPr="00CD003B">
        <w:rPr>
          <w:rFonts w:ascii="Tahoma" w:hAnsi="Tahoma" w:cs="Tahoma"/>
        </w:rPr>
        <w:t xml:space="preserve"> –</w:t>
      </w:r>
      <w:bookmarkStart w:id="3" w:name="_Hlk34386577"/>
      <w:r w:rsidR="008B2C43">
        <w:rPr>
          <w:rFonts w:ascii="Tahoma" w:eastAsia="Times New Roman" w:hAnsi="Tahoma" w:cs="Tahoma"/>
        </w:rPr>
        <w:t xml:space="preserve"> </w:t>
      </w:r>
      <w:r>
        <w:rPr>
          <w:rFonts w:ascii="Tahoma" w:hAnsi="Tahoma" w:cs="Tahoma"/>
          <w:sz w:val="22"/>
          <w:szCs w:val="22"/>
        </w:rPr>
        <w:t>NTH 496 – Kind and Merciful God, We Have Sinned</w:t>
      </w:r>
    </w:p>
    <w:p w14:paraId="09CD9BB5" w14:textId="77777777" w:rsidR="00252938" w:rsidRPr="00252938" w:rsidRDefault="00252938" w:rsidP="00252938">
      <w:pPr>
        <w:pStyle w:val="Standard"/>
        <w:spacing w:line="276" w:lineRule="auto"/>
        <w:rPr>
          <w:rFonts w:ascii="Tahoma" w:hAnsi="Tahoma" w:cs="Tahoma"/>
          <w:sz w:val="22"/>
          <w:szCs w:val="22"/>
        </w:rPr>
      </w:pPr>
    </w:p>
    <w:bookmarkEnd w:id="3"/>
    <w:p w14:paraId="694E48FA" w14:textId="77777777" w:rsidR="00252938" w:rsidRDefault="00037FBD" w:rsidP="00252938">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45907160"/>
      <w:bookmarkStart w:id="5" w:name="_Hlk45292179"/>
      <w:bookmarkStart w:id="6" w:name="_Hlk34387092"/>
      <w:bookmarkStart w:id="7" w:name="_Hlk44058760"/>
      <w:bookmarkStart w:id="8" w:name="_Hlk47089591"/>
      <w:r w:rsidR="00252938" w:rsidRPr="00292061">
        <w:rPr>
          <w:rFonts w:ascii="Tahoma" w:hAnsi="Tahoma" w:cs="Tahoma"/>
          <w:bCs/>
        </w:rPr>
        <w:t xml:space="preserve">For the wages of sin is death, but the </w:t>
      </w:r>
      <w:proofErr w:type="gramStart"/>
      <w:r w:rsidR="00252938" w:rsidRPr="00292061">
        <w:rPr>
          <w:rFonts w:ascii="Tahoma" w:hAnsi="Tahoma" w:cs="Tahoma"/>
          <w:bCs/>
        </w:rPr>
        <w:t>free gift</w:t>
      </w:r>
      <w:proofErr w:type="gramEnd"/>
      <w:r w:rsidR="00252938" w:rsidRPr="00292061">
        <w:rPr>
          <w:rFonts w:ascii="Tahoma" w:hAnsi="Tahoma" w:cs="Tahoma"/>
          <w:bCs/>
        </w:rPr>
        <w:t xml:space="preserve"> of God is eternal life in Christ Jesus our Lord. </w:t>
      </w:r>
      <w:r w:rsidR="00252938" w:rsidRPr="00292061">
        <w:rPr>
          <w:rFonts w:ascii="Tahoma" w:hAnsi="Tahoma" w:cs="Tahoma"/>
          <w:bCs/>
        </w:rPr>
        <w:tab/>
        <w:t>Romans 6:23</w:t>
      </w:r>
    </w:p>
    <w:bookmarkEnd w:id="4"/>
    <w:bookmarkEnd w:id="5"/>
    <w:p w14:paraId="30B698EC" w14:textId="77777777" w:rsidR="00BE5120" w:rsidRPr="00292061" w:rsidRDefault="0021385A" w:rsidP="00BE5120">
      <w:pPr>
        <w:rPr>
          <w:rFonts w:ascii="Tahoma" w:hAnsi="Tahoma" w:cs="Tahoma"/>
          <w:bCs/>
        </w:rPr>
      </w:pPr>
      <w:r>
        <w:rPr>
          <w:rFonts w:ascii="Tahoma" w:hAnsi="Tahoma" w:cs="Tahoma"/>
          <w:b/>
          <w:bCs/>
        </w:rPr>
        <w:t>Exhortation to Give</w:t>
      </w:r>
      <w:r>
        <w:rPr>
          <w:rFonts w:ascii="Tahoma" w:hAnsi="Tahoma" w:cs="Tahoma"/>
        </w:rPr>
        <w:t xml:space="preserve"> – </w:t>
      </w:r>
      <w:bookmarkEnd w:id="6"/>
      <w:bookmarkEnd w:id="7"/>
      <w:bookmarkEnd w:id="8"/>
      <w:r w:rsidR="00BE5120" w:rsidRPr="00292061">
        <w:rPr>
          <w:rFonts w:ascii="Tahoma" w:hAnsi="Tahoma" w:cs="Tahoma"/>
          <w:bCs/>
        </w:rPr>
        <w:t xml:space="preserve">Each one must give as he has decided in his heart, not reluctantly or under compulsion, for God loves a cheerful giver. And God </w:t>
      </w:r>
      <w:proofErr w:type="gramStart"/>
      <w:r w:rsidR="00BE5120" w:rsidRPr="00292061">
        <w:rPr>
          <w:rFonts w:ascii="Tahoma" w:hAnsi="Tahoma" w:cs="Tahoma"/>
          <w:bCs/>
        </w:rPr>
        <w:t>is able to</w:t>
      </w:r>
      <w:proofErr w:type="gramEnd"/>
      <w:r w:rsidR="00BE5120" w:rsidRPr="00292061">
        <w:rPr>
          <w:rFonts w:ascii="Tahoma" w:hAnsi="Tahoma" w:cs="Tahoma"/>
          <w:bCs/>
        </w:rPr>
        <w:t xml:space="preserve"> make all grace abound to you, so that having all sufficiency in all things at all times, you may abound in every good work. </w:t>
      </w:r>
      <w:r w:rsidR="00BE5120" w:rsidRPr="00292061">
        <w:rPr>
          <w:rFonts w:ascii="Tahoma" w:hAnsi="Tahoma" w:cs="Tahoma"/>
          <w:bCs/>
          <w:color w:val="000000"/>
        </w:rPr>
        <w:t xml:space="preserve"> </w:t>
      </w:r>
      <w:r w:rsidR="00BE5120" w:rsidRPr="00292061">
        <w:rPr>
          <w:rFonts w:ascii="Tahoma" w:hAnsi="Tahoma" w:cs="Tahoma"/>
          <w:bCs/>
        </w:rPr>
        <w:t>2 Corinthians 9:</w:t>
      </w:r>
      <w:r w:rsidR="00BE5120">
        <w:rPr>
          <w:rFonts w:ascii="Tahoma" w:hAnsi="Tahoma" w:cs="Tahoma"/>
          <w:bCs/>
        </w:rPr>
        <w:t>7</w:t>
      </w:r>
      <w:r w:rsidR="00BE5120" w:rsidRPr="00292061">
        <w:rPr>
          <w:rFonts w:ascii="Tahoma" w:hAnsi="Tahoma" w:cs="Tahoma"/>
          <w:bCs/>
        </w:rPr>
        <w:t>-8</w:t>
      </w:r>
    </w:p>
    <w:p w14:paraId="2BAF8109" w14:textId="41797797"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w:t>
      </w:r>
      <w:r w:rsidR="00301810">
        <w:rPr>
          <w:rFonts w:ascii="Tahoma" w:hAnsi="Tahoma" w:cs="Tahoma"/>
        </w:rPr>
        <w:t>:</w:t>
      </w:r>
      <w:r w:rsidR="00334CB1">
        <w:rPr>
          <w:rFonts w:ascii="Tahoma" w:hAnsi="Tahoma" w:cs="Tahoma"/>
        </w:rPr>
        <w:t xml:space="preserve"> NTH 332 – Come, Holy Spirit, Heavenly Dove</w:t>
      </w:r>
      <w:r w:rsidR="008437C3">
        <w:rPr>
          <w:rFonts w:ascii="Tahoma" w:hAnsi="Tahoma" w:cs="Tahoma"/>
        </w:rPr>
        <w:t>)</w:t>
      </w:r>
    </w:p>
    <w:p w14:paraId="6D8545EC" w14:textId="31133967"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BE5120">
        <w:rPr>
          <w:rFonts w:ascii="Tahoma" w:hAnsi="Tahoma" w:cs="Tahoma"/>
        </w:rPr>
        <w:t>2</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292E5E29" w14:textId="11C91403" w:rsidR="00A94D07" w:rsidRPr="00334CB1" w:rsidRDefault="00334CB1" w:rsidP="00014CBD">
      <w:pPr>
        <w:contextualSpacing/>
        <w:rPr>
          <w:rFonts w:ascii="Tahoma" w:hAnsi="Tahoma" w:cs="Tahoma"/>
        </w:rPr>
      </w:pPr>
      <w:r>
        <w:rPr>
          <w:rFonts w:ascii="Tahoma" w:hAnsi="Tahoma" w:cs="Tahoma"/>
          <w:b/>
          <w:bCs/>
        </w:rPr>
        <w:t xml:space="preserve">Song of Preparation </w:t>
      </w:r>
      <w:r>
        <w:rPr>
          <w:rFonts w:ascii="Tahoma" w:hAnsi="Tahoma" w:cs="Tahoma"/>
        </w:rPr>
        <w:t>– He Will Hold Me Fast</w:t>
      </w:r>
    </w:p>
    <w:p w14:paraId="0B444010" w14:textId="77777777" w:rsidR="009956DE" w:rsidRPr="0084185D" w:rsidRDefault="009956DE" w:rsidP="0084185D">
      <w:pPr>
        <w:contextualSpacing/>
        <w:rPr>
          <w:rFonts w:ascii="Tahoma" w:hAnsi="Tahoma" w:cs="Tahoma"/>
        </w:rPr>
      </w:pPr>
    </w:p>
    <w:p w14:paraId="22A5350C" w14:textId="44D63EEE"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BE5120">
        <w:rPr>
          <w:rFonts w:ascii="Tahoma" w:hAnsi="Tahoma" w:cs="Tahoma"/>
        </w:rPr>
        <w:t>Deuteronomy 19:15-21</w:t>
      </w:r>
      <w:r w:rsidR="005F0963">
        <w:rPr>
          <w:rFonts w:ascii="Tahoma" w:hAnsi="Tahoma" w:cs="Tahoma"/>
        </w:rPr>
        <w:t xml:space="preserve"> </w:t>
      </w:r>
      <w:r>
        <w:rPr>
          <w:rFonts w:ascii="Tahoma" w:hAnsi="Tahoma" w:cs="Tahoma"/>
        </w:rPr>
        <w:t xml:space="preserve">/ NT: </w:t>
      </w:r>
      <w:r w:rsidR="00BE5120">
        <w:rPr>
          <w:rFonts w:ascii="Tahoma" w:hAnsi="Tahoma" w:cs="Tahoma"/>
        </w:rPr>
        <w:t>1 John 5:6-13</w:t>
      </w:r>
    </w:p>
    <w:p w14:paraId="3CBE61E6" w14:textId="77777777" w:rsidR="00301810" w:rsidRDefault="00301810" w:rsidP="00894EA8">
      <w:pPr>
        <w:contextualSpacing/>
        <w:rPr>
          <w:rFonts w:ascii="Tahoma" w:hAnsi="Tahoma" w:cs="Tahoma"/>
        </w:rPr>
      </w:pPr>
    </w:p>
    <w:p w14:paraId="47A95B17" w14:textId="77777777" w:rsidR="00E42B86" w:rsidRPr="00E42B86" w:rsidRDefault="00E42B86" w:rsidP="00E42B86">
      <w:pPr>
        <w:rPr>
          <w:rFonts w:ascii="Tahoma" w:hAnsi="Tahoma" w:cs="Tahoma"/>
        </w:rPr>
      </w:pPr>
      <w:r w:rsidRPr="00E42B86">
        <w:rPr>
          <w:rFonts w:ascii="Tahoma" w:hAnsi="Tahoma" w:cs="Tahoma"/>
        </w:rPr>
        <w:t xml:space="preserve">Deuteronomy 19:15–21 (ESV) </w:t>
      </w:r>
    </w:p>
    <w:p w14:paraId="47185D71" w14:textId="77777777" w:rsidR="00E42B86" w:rsidRPr="00E42B86" w:rsidRDefault="00E42B86" w:rsidP="00E42B86">
      <w:pPr>
        <w:rPr>
          <w:rFonts w:ascii="Tahoma" w:hAnsi="Tahoma" w:cs="Tahoma"/>
        </w:rPr>
      </w:pPr>
      <w:r w:rsidRPr="00E42B86">
        <w:rPr>
          <w:rFonts w:ascii="Tahoma" w:hAnsi="Tahoma" w:cs="Tahoma"/>
          <w:vertAlign w:val="superscript"/>
          <w:lang w:val="en"/>
        </w:rPr>
        <w:t>15</w:t>
      </w:r>
      <w:r w:rsidRPr="00E42B86">
        <w:rPr>
          <w:rFonts w:ascii="Tahoma" w:hAnsi="Tahoma" w:cs="Tahoma"/>
          <w:lang w:val="en"/>
        </w:rPr>
        <w:t xml:space="preserve"> </w:t>
      </w:r>
      <w:r w:rsidRPr="00E42B86">
        <w:rPr>
          <w:rFonts w:ascii="Tahoma" w:hAnsi="Tahoma" w:cs="Tahoma"/>
        </w:rPr>
        <w:t xml:space="preserve">“A single witness shall not suffice against a person for any crime or for any wrong in connection with any offense that he has committed. Only on the evidence of two witnesses or of three witnesses shall a charge be established. </w:t>
      </w:r>
      <w:r w:rsidRPr="00E42B86">
        <w:rPr>
          <w:rFonts w:ascii="Tahoma" w:hAnsi="Tahoma" w:cs="Tahoma"/>
          <w:vertAlign w:val="superscript"/>
          <w:lang w:val="en"/>
        </w:rPr>
        <w:t>16</w:t>
      </w:r>
      <w:r w:rsidRPr="00E42B86">
        <w:rPr>
          <w:rFonts w:ascii="Tahoma" w:hAnsi="Tahoma" w:cs="Tahoma"/>
          <w:lang w:val="en"/>
        </w:rPr>
        <w:t xml:space="preserve"> </w:t>
      </w:r>
      <w:r w:rsidRPr="00E42B86">
        <w:rPr>
          <w:rFonts w:ascii="Tahoma" w:hAnsi="Tahoma" w:cs="Tahoma"/>
        </w:rPr>
        <w:t xml:space="preserve">If a malicious witness arises to accuse a person of wrongdoing, </w:t>
      </w:r>
      <w:r w:rsidRPr="00E42B86">
        <w:rPr>
          <w:rFonts w:ascii="Tahoma" w:hAnsi="Tahoma" w:cs="Tahoma"/>
          <w:vertAlign w:val="superscript"/>
          <w:lang w:val="en"/>
        </w:rPr>
        <w:t>17</w:t>
      </w:r>
      <w:r w:rsidRPr="00E42B86">
        <w:rPr>
          <w:rFonts w:ascii="Tahoma" w:hAnsi="Tahoma" w:cs="Tahoma"/>
          <w:lang w:val="en"/>
        </w:rPr>
        <w:t xml:space="preserve"> </w:t>
      </w:r>
      <w:r w:rsidRPr="00E42B86">
        <w:rPr>
          <w:rFonts w:ascii="Tahoma" w:hAnsi="Tahoma" w:cs="Tahoma"/>
        </w:rPr>
        <w:t xml:space="preserve">then both parties to the dispute shall appear before the </w:t>
      </w:r>
      <w:r w:rsidRPr="00E42B86">
        <w:rPr>
          <w:rFonts w:ascii="Tahoma" w:hAnsi="Tahoma" w:cs="Tahoma"/>
          <w:smallCaps/>
        </w:rPr>
        <w:t>Lord</w:t>
      </w:r>
      <w:r w:rsidRPr="00E42B86">
        <w:rPr>
          <w:rFonts w:ascii="Tahoma" w:hAnsi="Tahoma" w:cs="Tahoma"/>
        </w:rPr>
        <w:t xml:space="preserve">, before </w:t>
      </w:r>
      <w:r w:rsidRPr="00E42B86">
        <w:rPr>
          <w:rFonts w:ascii="Tahoma" w:hAnsi="Tahoma" w:cs="Tahoma"/>
        </w:rPr>
        <w:lastRenderedPageBreak/>
        <w:t xml:space="preserve">the priests and the judges who are in office in those days. </w:t>
      </w:r>
      <w:r w:rsidRPr="00E42B86">
        <w:rPr>
          <w:rFonts w:ascii="Tahoma" w:hAnsi="Tahoma" w:cs="Tahoma"/>
          <w:vertAlign w:val="superscript"/>
          <w:lang w:val="en"/>
        </w:rPr>
        <w:t>18</w:t>
      </w:r>
      <w:r w:rsidRPr="00E42B86">
        <w:rPr>
          <w:rFonts w:ascii="Tahoma" w:hAnsi="Tahoma" w:cs="Tahoma"/>
          <w:lang w:val="en"/>
        </w:rPr>
        <w:t xml:space="preserve"> </w:t>
      </w:r>
      <w:r w:rsidRPr="00E42B86">
        <w:rPr>
          <w:rFonts w:ascii="Tahoma" w:hAnsi="Tahoma" w:cs="Tahoma"/>
        </w:rPr>
        <w:t xml:space="preserve">The judges shall inquire diligently, and if the witness is a false witness and has accused his brother falsely, </w:t>
      </w:r>
      <w:r w:rsidRPr="00E42B86">
        <w:rPr>
          <w:rFonts w:ascii="Tahoma" w:hAnsi="Tahoma" w:cs="Tahoma"/>
          <w:vertAlign w:val="superscript"/>
          <w:lang w:val="en"/>
        </w:rPr>
        <w:t>19</w:t>
      </w:r>
      <w:r w:rsidRPr="00E42B86">
        <w:rPr>
          <w:rFonts w:ascii="Tahoma" w:hAnsi="Tahoma" w:cs="Tahoma"/>
          <w:lang w:val="en"/>
        </w:rPr>
        <w:t xml:space="preserve"> </w:t>
      </w:r>
      <w:r w:rsidRPr="00E42B86">
        <w:rPr>
          <w:rFonts w:ascii="Tahoma" w:hAnsi="Tahoma" w:cs="Tahoma"/>
        </w:rPr>
        <w:t xml:space="preserve">then you shall do to him as he had meant to do to his brother. </w:t>
      </w:r>
      <w:proofErr w:type="gramStart"/>
      <w:r w:rsidRPr="00E42B86">
        <w:rPr>
          <w:rFonts w:ascii="Tahoma" w:hAnsi="Tahoma" w:cs="Tahoma"/>
        </w:rPr>
        <w:t>So</w:t>
      </w:r>
      <w:proofErr w:type="gramEnd"/>
      <w:r w:rsidRPr="00E42B86">
        <w:rPr>
          <w:rFonts w:ascii="Tahoma" w:hAnsi="Tahoma" w:cs="Tahoma"/>
        </w:rPr>
        <w:t xml:space="preserve"> you shall purge the evil from your midst. </w:t>
      </w:r>
      <w:r w:rsidRPr="00E42B86">
        <w:rPr>
          <w:rFonts w:ascii="Tahoma" w:hAnsi="Tahoma" w:cs="Tahoma"/>
          <w:vertAlign w:val="superscript"/>
          <w:lang w:val="en"/>
        </w:rPr>
        <w:t>20</w:t>
      </w:r>
      <w:r w:rsidRPr="00E42B86">
        <w:rPr>
          <w:rFonts w:ascii="Tahoma" w:hAnsi="Tahoma" w:cs="Tahoma"/>
          <w:lang w:val="en"/>
        </w:rPr>
        <w:t xml:space="preserve"> </w:t>
      </w:r>
      <w:r w:rsidRPr="00E42B86">
        <w:rPr>
          <w:rFonts w:ascii="Tahoma" w:hAnsi="Tahoma" w:cs="Tahoma"/>
        </w:rPr>
        <w:t xml:space="preserve">And the rest shall hear and </w:t>
      </w:r>
      <w:proofErr w:type="gramStart"/>
      <w:r w:rsidRPr="00E42B86">
        <w:rPr>
          <w:rFonts w:ascii="Tahoma" w:hAnsi="Tahoma" w:cs="Tahoma"/>
        </w:rPr>
        <w:t>fear, and</w:t>
      </w:r>
      <w:proofErr w:type="gramEnd"/>
      <w:r w:rsidRPr="00E42B86">
        <w:rPr>
          <w:rFonts w:ascii="Tahoma" w:hAnsi="Tahoma" w:cs="Tahoma"/>
        </w:rPr>
        <w:t xml:space="preserve"> shall never again commit any such evil among you. </w:t>
      </w:r>
      <w:r w:rsidRPr="00E42B86">
        <w:rPr>
          <w:rFonts w:ascii="Tahoma" w:hAnsi="Tahoma" w:cs="Tahoma"/>
          <w:vertAlign w:val="superscript"/>
          <w:lang w:val="en"/>
        </w:rPr>
        <w:t>21</w:t>
      </w:r>
      <w:r w:rsidRPr="00E42B86">
        <w:rPr>
          <w:rFonts w:ascii="Tahoma" w:hAnsi="Tahoma" w:cs="Tahoma"/>
          <w:lang w:val="en"/>
        </w:rPr>
        <w:t xml:space="preserve"> </w:t>
      </w:r>
      <w:r w:rsidRPr="00E42B86">
        <w:rPr>
          <w:rFonts w:ascii="Tahoma" w:hAnsi="Tahoma" w:cs="Tahoma"/>
        </w:rPr>
        <w:t xml:space="preserve">Your eye shall not pity. It shall be life for life, eye for eye, tooth for tooth, hand for hand, foot for foot. </w:t>
      </w:r>
    </w:p>
    <w:p w14:paraId="0CC59AF6" w14:textId="77777777" w:rsidR="00E42B86" w:rsidRPr="00E42B86" w:rsidRDefault="00E42B86" w:rsidP="00E42B86">
      <w:pPr>
        <w:rPr>
          <w:rFonts w:ascii="Tahoma" w:hAnsi="Tahoma" w:cs="Tahoma"/>
        </w:rPr>
      </w:pPr>
      <w:r w:rsidRPr="00E42B86">
        <w:rPr>
          <w:rFonts w:ascii="Tahoma" w:hAnsi="Tahoma" w:cs="Tahoma"/>
        </w:rPr>
        <w:t xml:space="preserve">1 John 5:6–13 (ESV) </w:t>
      </w:r>
    </w:p>
    <w:p w14:paraId="13D679DB" w14:textId="77777777" w:rsidR="00E42B86" w:rsidRPr="00E42B86" w:rsidRDefault="00E42B86" w:rsidP="00E42B86">
      <w:pPr>
        <w:rPr>
          <w:rFonts w:ascii="Tahoma" w:hAnsi="Tahoma" w:cs="Tahoma"/>
        </w:rPr>
      </w:pPr>
      <w:r w:rsidRPr="00E42B86">
        <w:rPr>
          <w:rFonts w:ascii="Tahoma" w:hAnsi="Tahoma" w:cs="Tahoma"/>
          <w:vertAlign w:val="superscript"/>
          <w:lang w:val="en"/>
        </w:rPr>
        <w:t>6</w:t>
      </w:r>
      <w:r w:rsidRPr="00E42B86">
        <w:rPr>
          <w:rFonts w:ascii="Tahoma" w:hAnsi="Tahoma" w:cs="Tahoma"/>
          <w:lang w:val="en"/>
        </w:rPr>
        <w:t xml:space="preserve"> </w:t>
      </w:r>
      <w:r w:rsidRPr="00E42B86">
        <w:rPr>
          <w:rFonts w:ascii="Tahoma" w:hAnsi="Tahoma" w:cs="Tahoma"/>
        </w:rPr>
        <w:t xml:space="preserve">This is he who came by water and blood—Jesus </w:t>
      </w:r>
      <w:proofErr w:type="gramStart"/>
      <w:r w:rsidRPr="00E42B86">
        <w:rPr>
          <w:rFonts w:ascii="Tahoma" w:hAnsi="Tahoma" w:cs="Tahoma"/>
        </w:rPr>
        <w:t>Christ;</w:t>
      </w:r>
      <w:proofErr w:type="gramEnd"/>
      <w:r w:rsidRPr="00E42B86">
        <w:rPr>
          <w:rFonts w:ascii="Tahoma" w:hAnsi="Tahoma" w:cs="Tahoma"/>
        </w:rPr>
        <w:t xml:space="preserve"> not by the water only but by the water and the blood. And the Spirit is the one who testifies, because the Spirit is the truth. </w:t>
      </w:r>
      <w:r w:rsidRPr="00E42B86">
        <w:rPr>
          <w:rFonts w:ascii="Tahoma" w:hAnsi="Tahoma" w:cs="Tahoma"/>
          <w:vertAlign w:val="superscript"/>
          <w:lang w:val="en"/>
        </w:rPr>
        <w:t>7</w:t>
      </w:r>
      <w:r w:rsidRPr="00E42B86">
        <w:rPr>
          <w:rFonts w:ascii="Tahoma" w:hAnsi="Tahoma" w:cs="Tahoma"/>
          <w:lang w:val="en"/>
        </w:rPr>
        <w:t xml:space="preserve"> </w:t>
      </w:r>
      <w:r w:rsidRPr="00E42B86">
        <w:rPr>
          <w:rFonts w:ascii="Tahoma" w:hAnsi="Tahoma" w:cs="Tahoma"/>
        </w:rPr>
        <w:t xml:space="preserve">For there are three that testify: </w:t>
      </w:r>
      <w:r w:rsidRPr="00E42B86">
        <w:rPr>
          <w:rFonts w:ascii="Tahoma" w:hAnsi="Tahoma" w:cs="Tahoma"/>
          <w:vertAlign w:val="superscript"/>
          <w:lang w:val="en"/>
        </w:rPr>
        <w:t>8</w:t>
      </w:r>
      <w:r w:rsidRPr="00E42B86">
        <w:rPr>
          <w:rFonts w:ascii="Tahoma" w:hAnsi="Tahoma" w:cs="Tahoma"/>
          <w:lang w:val="en"/>
        </w:rPr>
        <w:t xml:space="preserve"> </w:t>
      </w:r>
      <w:r w:rsidRPr="00E42B86">
        <w:rPr>
          <w:rFonts w:ascii="Tahoma" w:hAnsi="Tahoma" w:cs="Tahoma"/>
        </w:rPr>
        <w:t xml:space="preserve">the Spirit and the water and the blood; and these three agree. </w:t>
      </w:r>
      <w:r w:rsidRPr="00E42B86">
        <w:rPr>
          <w:rFonts w:ascii="Tahoma" w:hAnsi="Tahoma" w:cs="Tahoma"/>
          <w:vertAlign w:val="superscript"/>
          <w:lang w:val="en"/>
        </w:rPr>
        <w:t>9</w:t>
      </w:r>
      <w:r w:rsidRPr="00E42B86">
        <w:rPr>
          <w:rFonts w:ascii="Tahoma" w:hAnsi="Tahoma" w:cs="Tahoma"/>
          <w:lang w:val="en"/>
        </w:rPr>
        <w:t xml:space="preserve"> </w:t>
      </w:r>
      <w:r w:rsidRPr="00E42B86">
        <w:rPr>
          <w:rFonts w:ascii="Tahoma" w:hAnsi="Tahoma" w:cs="Tahoma"/>
        </w:rPr>
        <w:t xml:space="preserve">If we receive the testimony of men, the testimony of God is greater, for this is the testimony of God that he has borne concerning his Son. </w:t>
      </w:r>
      <w:r w:rsidRPr="00E42B86">
        <w:rPr>
          <w:rFonts w:ascii="Tahoma" w:hAnsi="Tahoma" w:cs="Tahoma"/>
          <w:vertAlign w:val="superscript"/>
          <w:lang w:val="en"/>
        </w:rPr>
        <w:t>10</w:t>
      </w:r>
      <w:r w:rsidRPr="00E42B86">
        <w:rPr>
          <w:rFonts w:ascii="Tahoma" w:hAnsi="Tahoma" w:cs="Tahoma"/>
          <w:lang w:val="en"/>
        </w:rPr>
        <w:t xml:space="preserve"> </w:t>
      </w:r>
      <w:r w:rsidRPr="00E42B86">
        <w:rPr>
          <w:rFonts w:ascii="Tahoma" w:hAnsi="Tahoma" w:cs="Tahoma"/>
        </w:rPr>
        <w:t xml:space="preserve">Whoever believes in the Son of God has the testimony in himself. Whoever does not believe God has made him a liar, because he has not believed in the testimony that God has borne concerning his Son. </w:t>
      </w:r>
      <w:r w:rsidRPr="00E42B86">
        <w:rPr>
          <w:rFonts w:ascii="Tahoma" w:hAnsi="Tahoma" w:cs="Tahoma"/>
          <w:vertAlign w:val="superscript"/>
          <w:lang w:val="en"/>
        </w:rPr>
        <w:t>11</w:t>
      </w:r>
      <w:r w:rsidRPr="00E42B86">
        <w:rPr>
          <w:rFonts w:ascii="Tahoma" w:hAnsi="Tahoma" w:cs="Tahoma"/>
          <w:lang w:val="en"/>
        </w:rPr>
        <w:t xml:space="preserve"> </w:t>
      </w:r>
      <w:r w:rsidRPr="00E42B86">
        <w:rPr>
          <w:rFonts w:ascii="Tahoma" w:hAnsi="Tahoma" w:cs="Tahoma"/>
        </w:rPr>
        <w:t xml:space="preserve">And this is the testimony, that God gave us eternal life, and this life is in his Son. </w:t>
      </w:r>
      <w:r w:rsidRPr="00E42B86">
        <w:rPr>
          <w:rFonts w:ascii="Tahoma" w:hAnsi="Tahoma" w:cs="Tahoma"/>
          <w:vertAlign w:val="superscript"/>
          <w:lang w:val="en"/>
        </w:rPr>
        <w:t>12</w:t>
      </w:r>
      <w:r w:rsidRPr="00E42B86">
        <w:rPr>
          <w:rFonts w:ascii="Tahoma" w:hAnsi="Tahoma" w:cs="Tahoma"/>
          <w:lang w:val="en"/>
        </w:rPr>
        <w:t xml:space="preserve"> </w:t>
      </w:r>
      <w:r w:rsidRPr="00E42B86">
        <w:rPr>
          <w:rFonts w:ascii="Tahoma" w:hAnsi="Tahoma" w:cs="Tahoma"/>
        </w:rPr>
        <w:t xml:space="preserve">Whoever has the Son has life; whoever does not have the Son of God does not have life. </w:t>
      </w:r>
      <w:r w:rsidRPr="00E42B86">
        <w:rPr>
          <w:rFonts w:ascii="Tahoma" w:hAnsi="Tahoma" w:cs="Tahoma"/>
          <w:vertAlign w:val="superscript"/>
          <w:lang w:val="en"/>
        </w:rPr>
        <w:t>13</w:t>
      </w:r>
      <w:r w:rsidRPr="00E42B86">
        <w:rPr>
          <w:rFonts w:ascii="Tahoma" w:hAnsi="Tahoma" w:cs="Tahoma"/>
          <w:lang w:val="en"/>
        </w:rPr>
        <w:t xml:space="preserve"> </w:t>
      </w:r>
      <w:r w:rsidRPr="00E42B86">
        <w:rPr>
          <w:rFonts w:ascii="Tahoma" w:hAnsi="Tahoma" w:cs="Tahoma"/>
        </w:rPr>
        <w:t xml:space="preserve">I write these things to you who believe in the name of the Son of God, that you may know that you have eternal life.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1934090B" w14:textId="1028980E" w:rsidR="004E6CB1" w:rsidRPr="00002DB2" w:rsidRDefault="00D72C69" w:rsidP="004E6CB1">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4E6CB1" w:rsidRPr="00002DB2">
        <w:rPr>
          <w:rFonts w:ascii="Tahoma" w:hAnsi="Tahoma" w:cs="Tahoma"/>
        </w:rPr>
        <w:t xml:space="preserve">An Exposition of </w:t>
      </w:r>
      <w:r w:rsidR="00E42B86">
        <w:rPr>
          <w:rFonts w:ascii="Tahoma" w:hAnsi="Tahoma" w:cs="Tahoma"/>
        </w:rPr>
        <w:t>1 John 5:6-13</w:t>
      </w:r>
      <w:r w:rsidR="004E6CB1" w:rsidRPr="00002DB2">
        <w:rPr>
          <w:rFonts w:ascii="Tahoma" w:hAnsi="Tahoma" w:cs="Tahoma"/>
        </w:rPr>
        <w:t>: “</w:t>
      </w:r>
      <w:r w:rsidR="00E42B86">
        <w:rPr>
          <w:rFonts w:ascii="Tahoma" w:hAnsi="Tahoma" w:cs="Tahoma"/>
        </w:rPr>
        <w:t>A Testimony unto Assurance</w:t>
      </w:r>
      <w:r w:rsidR="004E6CB1" w:rsidRPr="00002DB2">
        <w:rPr>
          <w:rFonts w:ascii="Tahoma" w:hAnsi="Tahoma" w:cs="Tahoma"/>
        </w:rPr>
        <w:t>”</w:t>
      </w:r>
    </w:p>
    <w:p w14:paraId="2BB38914" w14:textId="29BC982C" w:rsidR="00662B01" w:rsidRPr="00662B01" w:rsidRDefault="00662B01" w:rsidP="004E6CB1">
      <w:pPr>
        <w:spacing w:after="0"/>
        <w:rPr>
          <w:rFonts w:ascii="Tahoma" w:hAnsi="Tahoma" w:cs="Tahoma"/>
        </w:rPr>
      </w:pPr>
    </w:p>
    <w:p w14:paraId="45650A0C" w14:textId="2547EBBA" w:rsidR="00D54053" w:rsidRDefault="00B747D9" w:rsidP="00D54053">
      <w:pPr>
        <w:spacing w:after="0"/>
        <w:rPr>
          <w:rFonts w:ascii="Tahoma" w:hAnsi="Tahoma" w:cs="Tahoma"/>
        </w:rPr>
      </w:pPr>
      <w:r w:rsidRPr="00E20DB2">
        <w:rPr>
          <w:rFonts w:ascii="Tahoma" w:hAnsi="Tahoma" w:cs="Tahoma"/>
          <w:b/>
          <w:bCs/>
        </w:rPr>
        <w:t>Prayer of Application</w:t>
      </w:r>
    </w:p>
    <w:p w14:paraId="32C25A74" w14:textId="77777777" w:rsidR="00C13686" w:rsidRPr="00D54053" w:rsidRDefault="00C13686" w:rsidP="00D54053">
      <w:pPr>
        <w:spacing w:after="0"/>
        <w:rPr>
          <w:rFonts w:ascii="Tahoma" w:hAnsi="Tahoma" w:cs="Tahoma"/>
        </w:rPr>
      </w:pPr>
    </w:p>
    <w:p w14:paraId="387E34CD" w14:textId="74132F0D" w:rsidR="00662B01" w:rsidRDefault="00E42B86" w:rsidP="00662B01">
      <w:pPr>
        <w:spacing w:after="0"/>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NTH 335 – Gracious Spirit, Dwell with Me</w:t>
      </w:r>
    </w:p>
    <w:p w14:paraId="2EA933BC" w14:textId="77777777" w:rsidR="00662B01" w:rsidRPr="00662B01" w:rsidRDefault="00662B01" w:rsidP="00662B01">
      <w:pPr>
        <w:spacing w:after="0"/>
        <w:rPr>
          <w:rFonts w:ascii="Tahoma" w:hAnsi="Tahoma" w:cs="Tahoma"/>
        </w:rPr>
      </w:pPr>
    </w:p>
    <w:p w14:paraId="082BA414" w14:textId="77777777" w:rsidR="00E42B86" w:rsidRPr="00292061" w:rsidRDefault="00D53411" w:rsidP="00E42B86">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w:t>
      </w:r>
      <w:r w:rsidR="00AF1398">
        <w:rPr>
          <w:rFonts w:ascii="Tahoma" w:hAnsi="Tahoma" w:cs="Tahoma"/>
          <w:bCs/>
        </w:rPr>
        <w:t xml:space="preserve"> </w:t>
      </w:r>
      <w:bookmarkStart w:id="10" w:name="_Hlk47457820"/>
      <w:r w:rsidR="00E42B86" w:rsidRPr="00292061">
        <w:rPr>
          <w:rFonts w:ascii="Tahoma" w:hAnsi="Tahoma" w:cs="Tahoma"/>
          <w:bCs/>
        </w:rPr>
        <w:t>May the God of endurance and encouragement grant you to live in such harmony with one another, in accord with Christ Jesus, that together you may with one voice glorify the God and Father of our Lord Jesus Christ.  – Romans 15:5-6</w:t>
      </w:r>
    </w:p>
    <w:bookmarkEnd w:id="10"/>
    <w:p w14:paraId="7B0BE100" w14:textId="0D425522" w:rsidR="00301810" w:rsidRPr="00301810" w:rsidRDefault="00301810" w:rsidP="00301810">
      <w:pPr>
        <w:rPr>
          <w:rFonts w:ascii="Tahoma" w:hAnsi="Tahoma" w:cs="Tahoma"/>
          <w:bCs/>
        </w:rPr>
      </w:pPr>
    </w:p>
    <w:sectPr w:rsidR="00301810" w:rsidRPr="00301810" w:rsidSect="00565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E6FC9"/>
    <w:multiLevelType w:val="hybridMultilevel"/>
    <w:tmpl w:val="F95A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16E6"/>
    <w:multiLevelType w:val="hybridMultilevel"/>
    <w:tmpl w:val="CF6CFA6C"/>
    <w:lvl w:ilvl="0" w:tplc="E83E22D0">
      <w:start w:val="23"/>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B690F"/>
    <w:multiLevelType w:val="hybridMultilevel"/>
    <w:tmpl w:val="61F8D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93324"/>
    <w:multiLevelType w:val="hybridMultilevel"/>
    <w:tmpl w:val="AD7E3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C94235"/>
    <w:multiLevelType w:val="hybridMultilevel"/>
    <w:tmpl w:val="19CC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C3C39"/>
    <w:multiLevelType w:val="hybridMultilevel"/>
    <w:tmpl w:val="1F16F126"/>
    <w:lvl w:ilvl="0" w:tplc="7EBA025E">
      <w:start w:val="3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6DCE"/>
    <w:multiLevelType w:val="hybridMultilevel"/>
    <w:tmpl w:val="C894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3"/>
  </w:num>
  <w:num w:numId="2" w16cid:durableId="2050645048">
    <w:abstractNumId w:val="11"/>
  </w:num>
  <w:num w:numId="3" w16cid:durableId="209533629">
    <w:abstractNumId w:val="5"/>
  </w:num>
  <w:num w:numId="4" w16cid:durableId="1432817276">
    <w:abstractNumId w:val="7"/>
  </w:num>
  <w:num w:numId="5" w16cid:durableId="1612317174">
    <w:abstractNumId w:val="13"/>
  </w:num>
  <w:num w:numId="6" w16cid:durableId="279342982">
    <w:abstractNumId w:val="17"/>
  </w:num>
  <w:num w:numId="7" w16cid:durableId="1408385803">
    <w:abstractNumId w:val="1"/>
  </w:num>
  <w:num w:numId="8" w16cid:durableId="1215384167">
    <w:abstractNumId w:val="14"/>
  </w:num>
  <w:num w:numId="9" w16cid:durableId="786197574">
    <w:abstractNumId w:val="12"/>
  </w:num>
  <w:num w:numId="10" w16cid:durableId="1913854060">
    <w:abstractNumId w:val="0"/>
  </w:num>
  <w:num w:numId="11" w16cid:durableId="1423991968">
    <w:abstractNumId w:val="4"/>
  </w:num>
  <w:num w:numId="12" w16cid:durableId="61800634">
    <w:abstractNumId w:val="2"/>
  </w:num>
  <w:num w:numId="13" w16cid:durableId="1693073467">
    <w:abstractNumId w:val="16"/>
  </w:num>
  <w:num w:numId="14" w16cid:durableId="353269714">
    <w:abstractNumId w:val="6"/>
  </w:num>
  <w:num w:numId="15" w16cid:durableId="504515243">
    <w:abstractNumId w:val="9"/>
  </w:num>
  <w:num w:numId="16" w16cid:durableId="1166552855">
    <w:abstractNumId w:val="8"/>
  </w:num>
  <w:num w:numId="17" w16cid:durableId="1992053653">
    <w:abstractNumId w:val="15"/>
  </w:num>
  <w:num w:numId="18" w16cid:durableId="10296164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4CBD"/>
    <w:rsid w:val="00016E6F"/>
    <w:rsid w:val="00026602"/>
    <w:rsid w:val="0003211E"/>
    <w:rsid w:val="000333F6"/>
    <w:rsid w:val="00037FBD"/>
    <w:rsid w:val="00043B08"/>
    <w:rsid w:val="00045C4E"/>
    <w:rsid w:val="00047586"/>
    <w:rsid w:val="00055252"/>
    <w:rsid w:val="000554F1"/>
    <w:rsid w:val="000554FF"/>
    <w:rsid w:val="000719BC"/>
    <w:rsid w:val="00075E98"/>
    <w:rsid w:val="00085167"/>
    <w:rsid w:val="000928BE"/>
    <w:rsid w:val="000955D6"/>
    <w:rsid w:val="00095B3F"/>
    <w:rsid w:val="000A04E2"/>
    <w:rsid w:val="000A3672"/>
    <w:rsid w:val="000A5F05"/>
    <w:rsid w:val="000B09D4"/>
    <w:rsid w:val="000B4A63"/>
    <w:rsid w:val="000B6399"/>
    <w:rsid w:val="000B7F0E"/>
    <w:rsid w:val="000C2CFC"/>
    <w:rsid w:val="000C5F2E"/>
    <w:rsid w:val="000C67CF"/>
    <w:rsid w:val="000C7A83"/>
    <w:rsid w:val="000D41F7"/>
    <w:rsid w:val="000D57DD"/>
    <w:rsid w:val="000E1190"/>
    <w:rsid w:val="000E55E7"/>
    <w:rsid w:val="000E7562"/>
    <w:rsid w:val="0010022D"/>
    <w:rsid w:val="001004BD"/>
    <w:rsid w:val="00104AA7"/>
    <w:rsid w:val="00111BA4"/>
    <w:rsid w:val="00111F74"/>
    <w:rsid w:val="001328C9"/>
    <w:rsid w:val="00135CC8"/>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2938"/>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29E0"/>
    <w:rsid w:val="002D5C73"/>
    <w:rsid w:val="002D6CFD"/>
    <w:rsid w:val="002E2A33"/>
    <w:rsid w:val="0030107C"/>
    <w:rsid w:val="00301810"/>
    <w:rsid w:val="00304AA7"/>
    <w:rsid w:val="0030673A"/>
    <w:rsid w:val="00307BEC"/>
    <w:rsid w:val="00320BDF"/>
    <w:rsid w:val="0033456F"/>
    <w:rsid w:val="00334CB1"/>
    <w:rsid w:val="0034215C"/>
    <w:rsid w:val="00352702"/>
    <w:rsid w:val="00363167"/>
    <w:rsid w:val="003841AB"/>
    <w:rsid w:val="003943E1"/>
    <w:rsid w:val="003950C1"/>
    <w:rsid w:val="00397E34"/>
    <w:rsid w:val="003A22DF"/>
    <w:rsid w:val="003B1434"/>
    <w:rsid w:val="003B369C"/>
    <w:rsid w:val="003B3C0D"/>
    <w:rsid w:val="003B679A"/>
    <w:rsid w:val="003C0191"/>
    <w:rsid w:val="003C1875"/>
    <w:rsid w:val="003C575F"/>
    <w:rsid w:val="003D19C5"/>
    <w:rsid w:val="003F0140"/>
    <w:rsid w:val="003F53AC"/>
    <w:rsid w:val="00413EE1"/>
    <w:rsid w:val="0041505A"/>
    <w:rsid w:val="00415C13"/>
    <w:rsid w:val="00420771"/>
    <w:rsid w:val="0043136A"/>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E6CB1"/>
    <w:rsid w:val="004F588D"/>
    <w:rsid w:val="004F610D"/>
    <w:rsid w:val="0050664D"/>
    <w:rsid w:val="0051185F"/>
    <w:rsid w:val="00513B75"/>
    <w:rsid w:val="00513EC8"/>
    <w:rsid w:val="0051723A"/>
    <w:rsid w:val="0052030A"/>
    <w:rsid w:val="00540019"/>
    <w:rsid w:val="0054009E"/>
    <w:rsid w:val="005516C4"/>
    <w:rsid w:val="00565B7F"/>
    <w:rsid w:val="0057273E"/>
    <w:rsid w:val="00572EEE"/>
    <w:rsid w:val="00573EF8"/>
    <w:rsid w:val="0057764A"/>
    <w:rsid w:val="005A0986"/>
    <w:rsid w:val="005A442A"/>
    <w:rsid w:val="005B21C0"/>
    <w:rsid w:val="005C5611"/>
    <w:rsid w:val="005D139E"/>
    <w:rsid w:val="005D1730"/>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2B01"/>
    <w:rsid w:val="00663630"/>
    <w:rsid w:val="0066488E"/>
    <w:rsid w:val="0066507C"/>
    <w:rsid w:val="00665D9A"/>
    <w:rsid w:val="0066723D"/>
    <w:rsid w:val="006749D4"/>
    <w:rsid w:val="00687725"/>
    <w:rsid w:val="00694817"/>
    <w:rsid w:val="00694FEF"/>
    <w:rsid w:val="006968A7"/>
    <w:rsid w:val="006B6CD0"/>
    <w:rsid w:val="006B7EE7"/>
    <w:rsid w:val="006C00E8"/>
    <w:rsid w:val="006D0C3A"/>
    <w:rsid w:val="006D0F4A"/>
    <w:rsid w:val="006D1D67"/>
    <w:rsid w:val="006D244C"/>
    <w:rsid w:val="006D378A"/>
    <w:rsid w:val="006E1D18"/>
    <w:rsid w:val="006F095E"/>
    <w:rsid w:val="006F20F6"/>
    <w:rsid w:val="006F3353"/>
    <w:rsid w:val="006F55D2"/>
    <w:rsid w:val="006F7943"/>
    <w:rsid w:val="00701D43"/>
    <w:rsid w:val="007038A3"/>
    <w:rsid w:val="00706E6A"/>
    <w:rsid w:val="00710D41"/>
    <w:rsid w:val="0072345D"/>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C06C8"/>
    <w:rsid w:val="007D3321"/>
    <w:rsid w:val="007F3EA2"/>
    <w:rsid w:val="007F5A5A"/>
    <w:rsid w:val="007F5B11"/>
    <w:rsid w:val="007F6518"/>
    <w:rsid w:val="007F7891"/>
    <w:rsid w:val="00813466"/>
    <w:rsid w:val="00824B76"/>
    <w:rsid w:val="00832CD6"/>
    <w:rsid w:val="00837668"/>
    <w:rsid w:val="00837FA4"/>
    <w:rsid w:val="0084185D"/>
    <w:rsid w:val="008437C3"/>
    <w:rsid w:val="0085308A"/>
    <w:rsid w:val="00865956"/>
    <w:rsid w:val="008740A0"/>
    <w:rsid w:val="008765D1"/>
    <w:rsid w:val="0088422A"/>
    <w:rsid w:val="00885AB5"/>
    <w:rsid w:val="0089389C"/>
    <w:rsid w:val="00894874"/>
    <w:rsid w:val="00894EA8"/>
    <w:rsid w:val="00897F79"/>
    <w:rsid w:val="008A10AD"/>
    <w:rsid w:val="008A4CC1"/>
    <w:rsid w:val="008A4E75"/>
    <w:rsid w:val="008A6B47"/>
    <w:rsid w:val="008B13D8"/>
    <w:rsid w:val="008B2C43"/>
    <w:rsid w:val="008C3550"/>
    <w:rsid w:val="008C3AD7"/>
    <w:rsid w:val="008E1CF0"/>
    <w:rsid w:val="008E79E2"/>
    <w:rsid w:val="008F18A7"/>
    <w:rsid w:val="008F3081"/>
    <w:rsid w:val="008F66D1"/>
    <w:rsid w:val="008F6ECE"/>
    <w:rsid w:val="00901C2C"/>
    <w:rsid w:val="009103CD"/>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7496E"/>
    <w:rsid w:val="009956DE"/>
    <w:rsid w:val="009A0065"/>
    <w:rsid w:val="009A0A2C"/>
    <w:rsid w:val="009B01FA"/>
    <w:rsid w:val="009B240B"/>
    <w:rsid w:val="009B32AA"/>
    <w:rsid w:val="009B631F"/>
    <w:rsid w:val="009C183F"/>
    <w:rsid w:val="009C1F61"/>
    <w:rsid w:val="009C65F4"/>
    <w:rsid w:val="009D0F06"/>
    <w:rsid w:val="009D7CF7"/>
    <w:rsid w:val="009F0EAF"/>
    <w:rsid w:val="009F1888"/>
    <w:rsid w:val="00A0130D"/>
    <w:rsid w:val="00A04CD4"/>
    <w:rsid w:val="00A068C2"/>
    <w:rsid w:val="00A31E15"/>
    <w:rsid w:val="00A36429"/>
    <w:rsid w:val="00A40CF9"/>
    <w:rsid w:val="00A411CB"/>
    <w:rsid w:val="00A42BDC"/>
    <w:rsid w:val="00A4319F"/>
    <w:rsid w:val="00A466DC"/>
    <w:rsid w:val="00A6736D"/>
    <w:rsid w:val="00A70D46"/>
    <w:rsid w:val="00A755EB"/>
    <w:rsid w:val="00A843A1"/>
    <w:rsid w:val="00A910CC"/>
    <w:rsid w:val="00A92413"/>
    <w:rsid w:val="00A94601"/>
    <w:rsid w:val="00A94D07"/>
    <w:rsid w:val="00A96C67"/>
    <w:rsid w:val="00AB1A57"/>
    <w:rsid w:val="00AB20D7"/>
    <w:rsid w:val="00AB4204"/>
    <w:rsid w:val="00AC0B27"/>
    <w:rsid w:val="00AC3D21"/>
    <w:rsid w:val="00AC6484"/>
    <w:rsid w:val="00AD12C0"/>
    <w:rsid w:val="00AD1FC5"/>
    <w:rsid w:val="00AD547B"/>
    <w:rsid w:val="00AE5647"/>
    <w:rsid w:val="00AF1398"/>
    <w:rsid w:val="00AF2B10"/>
    <w:rsid w:val="00AF5D4E"/>
    <w:rsid w:val="00B14A88"/>
    <w:rsid w:val="00B150E4"/>
    <w:rsid w:val="00B158E8"/>
    <w:rsid w:val="00B206E5"/>
    <w:rsid w:val="00B23FC5"/>
    <w:rsid w:val="00B26B61"/>
    <w:rsid w:val="00B336DD"/>
    <w:rsid w:val="00B342CE"/>
    <w:rsid w:val="00B36434"/>
    <w:rsid w:val="00B51764"/>
    <w:rsid w:val="00B52BCE"/>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5120"/>
    <w:rsid w:val="00BE7722"/>
    <w:rsid w:val="00BF7387"/>
    <w:rsid w:val="00C01B00"/>
    <w:rsid w:val="00C01BB1"/>
    <w:rsid w:val="00C046C6"/>
    <w:rsid w:val="00C05892"/>
    <w:rsid w:val="00C06E25"/>
    <w:rsid w:val="00C13686"/>
    <w:rsid w:val="00C164E2"/>
    <w:rsid w:val="00C26EB1"/>
    <w:rsid w:val="00C35BF0"/>
    <w:rsid w:val="00C35E88"/>
    <w:rsid w:val="00C375CE"/>
    <w:rsid w:val="00C402DF"/>
    <w:rsid w:val="00C45A7F"/>
    <w:rsid w:val="00C47272"/>
    <w:rsid w:val="00C501D7"/>
    <w:rsid w:val="00C5186A"/>
    <w:rsid w:val="00C52E26"/>
    <w:rsid w:val="00C6259A"/>
    <w:rsid w:val="00C71DA1"/>
    <w:rsid w:val="00C75993"/>
    <w:rsid w:val="00C969DF"/>
    <w:rsid w:val="00C97451"/>
    <w:rsid w:val="00CA79F9"/>
    <w:rsid w:val="00CC6156"/>
    <w:rsid w:val="00CC7B13"/>
    <w:rsid w:val="00CD003B"/>
    <w:rsid w:val="00CD49B2"/>
    <w:rsid w:val="00CD4B30"/>
    <w:rsid w:val="00CE2B83"/>
    <w:rsid w:val="00CF0362"/>
    <w:rsid w:val="00CF1083"/>
    <w:rsid w:val="00CF1F21"/>
    <w:rsid w:val="00CF6DA0"/>
    <w:rsid w:val="00D0216D"/>
    <w:rsid w:val="00D15FDF"/>
    <w:rsid w:val="00D20C77"/>
    <w:rsid w:val="00D24293"/>
    <w:rsid w:val="00D36223"/>
    <w:rsid w:val="00D37A14"/>
    <w:rsid w:val="00D40F4B"/>
    <w:rsid w:val="00D44305"/>
    <w:rsid w:val="00D53411"/>
    <w:rsid w:val="00D54053"/>
    <w:rsid w:val="00D61E92"/>
    <w:rsid w:val="00D628C8"/>
    <w:rsid w:val="00D632CC"/>
    <w:rsid w:val="00D72C69"/>
    <w:rsid w:val="00D86A25"/>
    <w:rsid w:val="00D96288"/>
    <w:rsid w:val="00DA0B02"/>
    <w:rsid w:val="00DA2CAB"/>
    <w:rsid w:val="00DB09B0"/>
    <w:rsid w:val="00DB1988"/>
    <w:rsid w:val="00DC5D6A"/>
    <w:rsid w:val="00DD4589"/>
    <w:rsid w:val="00DE013C"/>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2B86"/>
    <w:rsid w:val="00E46485"/>
    <w:rsid w:val="00E553C3"/>
    <w:rsid w:val="00E6060E"/>
    <w:rsid w:val="00E6793A"/>
    <w:rsid w:val="00E706DA"/>
    <w:rsid w:val="00E70E93"/>
    <w:rsid w:val="00E76DB7"/>
    <w:rsid w:val="00EA7AF8"/>
    <w:rsid w:val="00EB10D2"/>
    <w:rsid w:val="00EB70B8"/>
    <w:rsid w:val="00EC44AE"/>
    <w:rsid w:val="00EC6931"/>
    <w:rsid w:val="00ED2C5D"/>
    <w:rsid w:val="00EE14F8"/>
    <w:rsid w:val="00EE172F"/>
    <w:rsid w:val="00EF11DA"/>
    <w:rsid w:val="00EF32AE"/>
    <w:rsid w:val="00EF4733"/>
    <w:rsid w:val="00EF7635"/>
    <w:rsid w:val="00F01593"/>
    <w:rsid w:val="00F0399B"/>
    <w:rsid w:val="00F040F7"/>
    <w:rsid w:val="00F10E50"/>
    <w:rsid w:val="00F12D13"/>
    <w:rsid w:val="00F13020"/>
    <w:rsid w:val="00F14F82"/>
    <w:rsid w:val="00F16337"/>
    <w:rsid w:val="00F23874"/>
    <w:rsid w:val="00F247C0"/>
    <w:rsid w:val="00F326DA"/>
    <w:rsid w:val="00F34485"/>
    <w:rsid w:val="00F359C7"/>
    <w:rsid w:val="00F40B66"/>
    <w:rsid w:val="00F436D5"/>
    <w:rsid w:val="00F43E73"/>
    <w:rsid w:val="00F50877"/>
    <w:rsid w:val="00F56820"/>
    <w:rsid w:val="00F609AE"/>
    <w:rsid w:val="00F7782A"/>
    <w:rsid w:val="00F8096A"/>
    <w:rsid w:val="00F85B6D"/>
    <w:rsid w:val="00F85C36"/>
    <w:rsid w:val="00F85FE5"/>
    <w:rsid w:val="00F926CE"/>
    <w:rsid w:val="00F95E15"/>
    <w:rsid w:val="00FA3162"/>
    <w:rsid w:val="00FA3542"/>
    <w:rsid w:val="00FA417A"/>
    <w:rsid w:val="00FA50DA"/>
    <w:rsid w:val="00FA5203"/>
    <w:rsid w:val="00FA7D10"/>
    <w:rsid w:val="00FB10A1"/>
    <w:rsid w:val="00FB2B50"/>
    <w:rsid w:val="00FB36A2"/>
    <w:rsid w:val="00FB3FAC"/>
    <w:rsid w:val="00FC53EC"/>
    <w:rsid w:val="00FC61AA"/>
    <w:rsid w:val="00FC6D28"/>
    <w:rsid w:val="00FD1278"/>
    <w:rsid w:val="00FD38E2"/>
    <w:rsid w:val="00FD7A8F"/>
    <w:rsid w:val="00FE1656"/>
    <w:rsid w:val="00FE5F67"/>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1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customStyle="1" w:styleId="Heading3Char">
    <w:name w:val="Heading 3 Char"/>
    <w:basedOn w:val="DefaultParagraphFont"/>
    <w:link w:val="Heading3"/>
    <w:uiPriority w:val="9"/>
    <w:rsid w:val="00301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5350366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174343614">
      <w:bodyDiv w:val="1"/>
      <w:marLeft w:val="0"/>
      <w:marRight w:val="0"/>
      <w:marTop w:val="0"/>
      <w:marBottom w:val="0"/>
      <w:divBdr>
        <w:top w:val="none" w:sz="0" w:space="0" w:color="auto"/>
        <w:left w:val="none" w:sz="0" w:space="0" w:color="auto"/>
        <w:bottom w:val="none" w:sz="0" w:space="0" w:color="auto"/>
        <w:right w:val="none" w:sz="0" w:space="0" w:color="auto"/>
      </w:divBdr>
    </w:div>
    <w:div w:id="21157649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01057668">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799374092">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18315235">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51142851">
      <w:bodyDiv w:val="1"/>
      <w:marLeft w:val="0"/>
      <w:marRight w:val="0"/>
      <w:marTop w:val="0"/>
      <w:marBottom w:val="0"/>
      <w:divBdr>
        <w:top w:val="none" w:sz="0" w:space="0" w:color="auto"/>
        <w:left w:val="none" w:sz="0" w:space="0" w:color="auto"/>
        <w:bottom w:val="none" w:sz="0" w:space="0" w:color="auto"/>
        <w:right w:val="none" w:sz="0" w:space="0" w:color="auto"/>
      </w:divBdr>
      <w:divsChild>
        <w:div w:id="1796169203">
          <w:marLeft w:val="0"/>
          <w:marRight w:val="0"/>
          <w:marTop w:val="0"/>
          <w:marBottom w:val="0"/>
          <w:divBdr>
            <w:top w:val="single" w:sz="2" w:space="0" w:color="E3E5E8"/>
            <w:left w:val="single" w:sz="2" w:space="0" w:color="E3E5E8"/>
            <w:bottom w:val="single" w:sz="2" w:space="0" w:color="E3E5E8"/>
            <w:right w:val="single" w:sz="2" w:space="0" w:color="E3E5E8"/>
          </w:divBdr>
          <w:divsChild>
            <w:div w:id="1008365643">
              <w:marLeft w:val="0"/>
              <w:marRight w:val="0"/>
              <w:marTop w:val="0"/>
              <w:marBottom w:val="0"/>
              <w:divBdr>
                <w:top w:val="single" w:sz="2" w:space="0" w:color="E3E5E8"/>
                <w:left w:val="single" w:sz="2" w:space="0" w:color="E3E5E8"/>
                <w:bottom w:val="single" w:sz="2" w:space="0" w:color="E3E5E8"/>
                <w:right w:val="single" w:sz="2" w:space="0" w:color="E3E5E8"/>
              </w:divBdr>
            </w:div>
            <w:div w:id="239952929">
              <w:marLeft w:val="0"/>
              <w:marRight w:val="0"/>
              <w:marTop w:val="0"/>
              <w:marBottom w:val="0"/>
              <w:divBdr>
                <w:top w:val="single" w:sz="2" w:space="0" w:color="E3E5E8"/>
                <w:left w:val="single" w:sz="2" w:space="0" w:color="E3E5E8"/>
                <w:bottom w:val="single" w:sz="2" w:space="0" w:color="E3E5E8"/>
                <w:right w:val="single" w:sz="2" w:space="0" w:color="E3E5E8"/>
              </w:divBdr>
            </w:div>
            <w:div w:id="1810585295">
              <w:marLeft w:val="0"/>
              <w:marRight w:val="0"/>
              <w:marTop w:val="0"/>
              <w:marBottom w:val="0"/>
              <w:divBdr>
                <w:top w:val="single" w:sz="2" w:space="0" w:color="E3E5E8"/>
                <w:left w:val="single" w:sz="2" w:space="0" w:color="E3E5E8"/>
                <w:bottom w:val="single" w:sz="2" w:space="0" w:color="E3E5E8"/>
                <w:right w:val="single" w:sz="2" w:space="0" w:color="E3E5E8"/>
              </w:divBdr>
            </w:div>
            <w:div w:id="1683432036">
              <w:marLeft w:val="0"/>
              <w:marRight w:val="0"/>
              <w:marTop w:val="0"/>
              <w:marBottom w:val="0"/>
              <w:divBdr>
                <w:top w:val="single" w:sz="2" w:space="0" w:color="E3E5E8"/>
                <w:left w:val="single" w:sz="2" w:space="0" w:color="E3E5E8"/>
                <w:bottom w:val="single" w:sz="2" w:space="0" w:color="E3E5E8"/>
                <w:right w:val="single" w:sz="2" w:space="0" w:color="E3E5E8"/>
              </w:divBdr>
            </w:div>
            <w:div w:id="1682389725">
              <w:marLeft w:val="0"/>
              <w:marRight w:val="0"/>
              <w:marTop w:val="0"/>
              <w:marBottom w:val="0"/>
              <w:divBdr>
                <w:top w:val="single" w:sz="2" w:space="0" w:color="E3E5E8"/>
                <w:left w:val="single" w:sz="2" w:space="0" w:color="E3E5E8"/>
                <w:bottom w:val="single" w:sz="2" w:space="0" w:color="E3E5E8"/>
                <w:right w:val="single" w:sz="2" w:space="0" w:color="E3E5E8"/>
              </w:divBdr>
            </w:div>
            <w:div w:id="1457335534">
              <w:marLeft w:val="0"/>
              <w:marRight w:val="0"/>
              <w:marTop w:val="0"/>
              <w:marBottom w:val="0"/>
              <w:divBdr>
                <w:top w:val="single" w:sz="2" w:space="0" w:color="E3E5E8"/>
                <w:left w:val="single" w:sz="2" w:space="0" w:color="E3E5E8"/>
                <w:bottom w:val="single" w:sz="2" w:space="0" w:color="E3E5E8"/>
                <w:right w:val="single" w:sz="2" w:space="0" w:color="E3E5E8"/>
              </w:divBdr>
            </w:div>
            <w:div w:id="1124496778">
              <w:marLeft w:val="0"/>
              <w:marRight w:val="0"/>
              <w:marTop w:val="0"/>
              <w:marBottom w:val="0"/>
              <w:divBdr>
                <w:top w:val="single" w:sz="2" w:space="0" w:color="E3E5E8"/>
                <w:left w:val="single" w:sz="2" w:space="0" w:color="E3E5E8"/>
                <w:bottom w:val="single" w:sz="2" w:space="0" w:color="E3E5E8"/>
                <w:right w:val="single" w:sz="2" w:space="0" w:color="E3E5E8"/>
              </w:divBdr>
            </w:div>
            <w:div w:id="1459495828">
              <w:marLeft w:val="0"/>
              <w:marRight w:val="0"/>
              <w:marTop w:val="0"/>
              <w:marBottom w:val="0"/>
              <w:divBdr>
                <w:top w:val="single" w:sz="2" w:space="0" w:color="E3E5E8"/>
                <w:left w:val="single" w:sz="2" w:space="0" w:color="E3E5E8"/>
                <w:bottom w:val="single" w:sz="2" w:space="0" w:color="E3E5E8"/>
                <w:right w:val="single" w:sz="2" w:space="0" w:color="E3E5E8"/>
              </w:divBdr>
            </w:div>
            <w:div w:id="127941809">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2075934380">
          <w:marLeft w:val="0"/>
          <w:marRight w:val="0"/>
          <w:marTop w:val="0"/>
          <w:marBottom w:val="0"/>
          <w:divBdr>
            <w:top w:val="single" w:sz="2" w:space="0" w:color="E3E5E8"/>
            <w:left w:val="single" w:sz="2" w:space="0" w:color="E3E5E8"/>
            <w:bottom w:val="single" w:sz="2" w:space="0" w:color="E3E5E8"/>
            <w:right w:val="single" w:sz="2" w:space="0" w:color="E3E5E8"/>
          </w:divBdr>
          <w:divsChild>
            <w:div w:id="1157847410">
              <w:marLeft w:val="0"/>
              <w:marRight w:val="0"/>
              <w:marTop w:val="0"/>
              <w:marBottom w:val="0"/>
              <w:divBdr>
                <w:top w:val="single" w:sz="2" w:space="0" w:color="E3E5E8"/>
                <w:left w:val="single" w:sz="2" w:space="0" w:color="E3E5E8"/>
                <w:bottom w:val="single" w:sz="2" w:space="0" w:color="E3E5E8"/>
                <w:right w:val="single" w:sz="2" w:space="0" w:color="E3E5E8"/>
              </w:divBdr>
            </w:div>
            <w:div w:id="2070808703">
              <w:marLeft w:val="0"/>
              <w:marRight w:val="0"/>
              <w:marTop w:val="0"/>
              <w:marBottom w:val="0"/>
              <w:divBdr>
                <w:top w:val="single" w:sz="2" w:space="0" w:color="E3E5E8"/>
                <w:left w:val="single" w:sz="2" w:space="0" w:color="E3E5E8"/>
                <w:bottom w:val="single" w:sz="2" w:space="0" w:color="E3E5E8"/>
                <w:right w:val="single" w:sz="2" w:space="0" w:color="E3E5E8"/>
              </w:divBdr>
            </w:div>
            <w:div w:id="2144420401">
              <w:marLeft w:val="0"/>
              <w:marRight w:val="0"/>
              <w:marTop w:val="0"/>
              <w:marBottom w:val="0"/>
              <w:divBdr>
                <w:top w:val="single" w:sz="2" w:space="0" w:color="E3E5E8"/>
                <w:left w:val="single" w:sz="2" w:space="0" w:color="E3E5E8"/>
                <w:bottom w:val="single" w:sz="2" w:space="0" w:color="E3E5E8"/>
                <w:right w:val="single" w:sz="2" w:space="0" w:color="E3E5E8"/>
              </w:divBdr>
            </w:div>
            <w:div w:id="2132476742">
              <w:marLeft w:val="0"/>
              <w:marRight w:val="0"/>
              <w:marTop w:val="0"/>
              <w:marBottom w:val="0"/>
              <w:divBdr>
                <w:top w:val="single" w:sz="2" w:space="0" w:color="E3E5E8"/>
                <w:left w:val="single" w:sz="2" w:space="0" w:color="E3E5E8"/>
                <w:bottom w:val="single" w:sz="2" w:space="0" w:color="E3E5E8"/>
                <w:right w:val="single" w:sz="2" w:space="0" w:color="E3E5E8"/>
              </w:divBdr>
            </w:div>
            <w:div w:id="766735043">
              <w:marLeft w:val="0"/>
              <w:marRight w:val="0"/>
              <w:marTop w:val="0"/>
              <w:marBottom w:val="0"/>
              <w:divBdr>
                <w:top w:val="single" w:sz="2" w:space="0" w:color="E3E5E8"/>
                <w:left w:val="single" w:sz="2" w:space="0" w:color="E3E5E8"/>
                <w:bottom w:val="single" w:sz="2" w:space="0" w:color="E3E5E8"/>
                <w:right w:val="single" w:sz="2" w:space="0" w:color="E3E5E8"/>
              </w:divBdr>
            </w:div>
            <w:div w:id="1007054353">
              <w:marLeft w:val="0"/>
              <w:marRight w:val="0"/>
              <w:marTop w:val="0"/>
              <w:marBottom w:val="0"/>
              <w:divBdr>
                <w:top w:val="single" w:sz="2" w:space="0" w:color="E3E5E8"/>
                <w:left w:val="single" w:sz="2" w:space="0" w:color="E3E5E8"/>
                <w:bottom w:val="single" w:sz="2" w:space="0" w:color="E3E5E8"/>
                <w:right w:val="single" w:sz="2" w:space="0" w:color="E3E5E8"/>
              </w:divBdr>
            </w:div>
            <w:div w:id="996305693">
              <w:marLeft w:val="0"/>
              <w:marRight w:val="0"/>
              <w:marTop w:val="0"/>
              <w:marBottom w:val="0"/>
              <w:divBdr>
                <w:top w:val="single" w:sz="2" w:space="0" w:color="E3E5E8"/>
                <w:left w:val="single" w:sz="2" w:space="0" w:color="E3E5E8"/>
                <w:bottom w:val="single" w:sz="2" w:space="0" w:color="E3E5E8"/>
                <w:right w:val="single" w:sz="2" w:space="0" w:color="E3E5E8"/>
              </w:divBdr>
            </w:div>
            <w:div w:id="1436173987">
              <w:marLeft w:val="0"/>
              <w:marRight w:val="0"/>
              <w:marTop w:val="0"/>
              <w:marBottom w:val="0"/>
              <w:divBdr>
                <w:top w:val="single" w:sz="2" w:space="0" w:color="E3E5E8"/>
                <w:left w:val="single" w:sz="2" w:space="0" w:color="E3E5E8"/>
                <w:bottom w:val="single" w:sz="2" w:space="0" w:color="E3E5E8"/>
                <w:right w:val="single" w:sz="2" w:space="0" w:color="E3E5E8"/>
              </w:divBdr>
            </w:div>
            <w:div w:id="1862619887">
              <w:marLeft w:val="0"/>
              <w:marRight w:val="0"/>
              <w:marTop w:val="0"/>
              <w:marBottom w:val="0"/>
              <w:divBdr>
                <w:top w:val="single" w:sz="2" w:space="0" w:color="E3E5E8"/>
                <w:left w:val="single" w:sz="2" w:space="0" w:color="E3E5E8"/>
                <w:bottom w:val="single" w:sz="2" w:space="0" w:color="E3E5E8"/>
                <w:right w:val="single" w:sz="2" w:space="0" w:color="E3E5E8"/>
              </w:divBdr>
            </w:div>
            <w:div w:id="1252348466">
              <w:marLeft w:val="0"/>
              <w:marRight w:val="0"/>
              <w:marTop w:val="0"/>
              <w:marBottom w:val="0"/>
              <w:divBdr>
                <w:top w:val="single" w:sz="2" w:space="0" w:color="E3E5E8"/>
                <w:left w:val="single" w:sz="2" w:space="0" w:color="E3E5E8"/>
                <w:bottom w:val="single" w:sz="2" w:space="0" w:color="E3E5E8"/>
                <w:right w:val="single" w:sz="2" w:space="0" w:color="E3E5E8"/>
              </w:divBdr>
            </w:div>
            <w:div w:id="1904022092">
              <w:marLeft w:val="0"/>
              <w:marRight w:val="0"/>
              <w:marTop w:val="0"/>
              <w:marBottom w:val="0"/>
              <w:divBdr>
                <w:top w:val="single" w:sz="2" w:space="0" w:color="E3E5E8"/>
                <w:left w:val="single" w:sz="2" w:space="0" w:color="E3E5E8"/>
                <w:bottom w:val="single" w:sz="2" w:space="0" w:color="E3E5E8"/>
                <w:right w:val="single" w:sz="2" w:space="0" w:color="E3E5E8"/>
              </w:divBdr>
              <w:divsChild>
                <w:div w:id="1517694412">
                  <w:marLeft w:val="0"/>
                  <w:marRight w:val="0"/>
                  <w:marTop w:val="0"/>
                  <w:marBottom w:val="0"/>
                  <w:divBdr>
                    <w:top w:val="none" w:sz="0" w:space="0" w:color="auto"/>
                    <w:left w:val="none" w:sz="0" w:space="0" w:color="auto"/>
                    <w:bottom w:val="none" w:sz="0" w:space="0" w:color="auto"/>
                    <w:right w:val="none" w:sz="0" w:space="0" w:color="auto"/>
                  </w:divBdr>
                </w:div>
                <w:div w:id="19768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3812718">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1885120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8</cp:revision>
  <dcterms:created xsi:type="dcterms:W3CDTF">2024-03-14T21:33:00Z</dcterms:created>
  <dcterms:modified xsi:type="dcterms:W3CDTF">2024-03-15T19:42:00Z</dcterms:modified>
</cp:coreProperties>
</file>