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48D201AC" w:rsidR="00A16528" w:rsidRDefault="00A16528" w:rsidP="00A16528">
      <w:pPr>
        <w:spacing w:after="0"/>
        <w:jc w:val="center"/>
        <w:rPr>
          <w:rFonts w:ascii="Tahoma" w:hAnsi="Tahoma" w:cs="Tahoma"/>
          <w:b/>
          <w:bCs/>
        </w:rPr>
      </w:pPr>
      <w:r>
        <w:rPr>
          <w:rFonts w:ascii="Tahoma" w:hAnsi="Tahoma" w:cs="Tahoma"/>
          <w:b/>
          <w:bCs/>
        </w:rPr>
        <w:t xml:space="preserve">for Sunday, </w:t>
      </w:r>
      <w:r w:rsidR="006C2FD9">
        <w:rPr>
          <w:rFonts w:ascii="Tahoma" w:hAnsi="Tahoma" w:cs="Tahoma"/>
          <w:b/>
          <w:bCs/>
        </w:rPr>
        <w:t>January 5</w:t>
      </w:r>
      <w:r w:rsidR="006C2FD9" w:rsidRPr="006C2FD9">
        <w:rPr>
          <w:rFonts w:ascii="Tahoma" w:hAnsi="Tahoma" w:cs="Tahoma"/>
          <w:b/>
          <w:bCs/>
          <w:vertAlign w:val="superscript"/>
        </w:rPr>
        <w:t>th</w:t>
      </w:r>
      <w:r w:rsidR="006C2FD9">
        <w:rPr>
          <w:rFonts w:ascii="Tahoma" w:hAnsi="Tahoma" w:cs="Tahoma"/>
          <w:b/>
          <w:bCs/>
        </w:rPr>
        <w:t xml:space="preserve">, </w:t>
      </w:r>
      <w:proofErr w:type="gramStart"/>
      <w:r w:rsidR="006C2FD9">
        <w:rPr>
          <w:rFonts w:ascii="Tahoma" w:hAnsi="Tahoma" w:cs="Tahoma"/>
          <w:b/>
          <w:bCs/>
        </w:rPr>
        <w:t>2025</w:t>
      </w:r>
      <w:proofErr w:type="gramEnd"/>
      <w:r>
        <w:rPr>
          <w:rFonts w:ascii="Tahoma" w:hAnsi="Tahoma" w:cs="Tahoma"/>
          <w:b/>
          <w:bCs/>
        </w:rPr>
        <w:t xml:space="preserve"> at 10:45 AM</w:t>
      </w:r>
    </w:p>
    <w:p w14:paraId="24109C0C" w14:textId="77777777" w:rsidR="00A16528" w:rsidRDefault="00A16528" w:rsidP="00A16528">
      <w:pPr>
        <w:spacing w:after="0"/>
        <w:jc w:val="center"/>
        <w:rPr>
          <w:rFonts w:ascii="Tahoma" w:hAnsi="Tahoma" w:cs="Tahoma"/>
          <w:b/>
          <w:bCs/>
        </w:rPr>
      </w:pPr>
    </w:p>
    <w:p w14:paraId="2C3F45B0" w14:textId="2568820B"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6C2FD9">
        <w:rPr>
          <w:rFonts w:ascii="Tahoma" w:hAnsi="Tahoma" w:cs="Tahoma"/>
        </w:rPr>
        <w:t>Behold Our God</w:t>
      </w:r>
    </w:p>
    <w:p w14:paraId="2B53A0F9" w14:textId="0ED2F9C9" w:rsidR="006C2FD9" w:rsidRPr="00292061" w:rsidRDefault="00A16528" w:rsidP="006C2FD9">
      <w:pPr>
        <w:rPr>
          <w:rFonts w:ascii="Tahoma" w:hAnsi="Tahoma" w:cs="Tahoma"/>
          <w:bCs/>
        </w:rPr>
      </w:pPr>
      <w:r>
        <w:rPr>
          <w:rFonts w:ascii="Tahoma" w:hAnsi="Tahoma" w:cs="Tahoma"/>
          <w:b/>
          <w:bCs/>
        </w:rPr>
        <w:t>Gospel Greeting</w:t>
      </w:r>
      <w:r>
        <w:rPr>
          <w:rFonts w:ascii="Tahoma" w:hAnsi="Tahoma" w:cs="Tahoma"/>
        </w:rPr>
        <w:t xml:space="preserve"> </w:t>
      </w:r>
      <w:r w:rsidR="00910C35">
        <w:rPr>
          <w:rFonts w:ascii="Tahoma" w:hAnsi="Tahoma" w:cs="Tahoma"/>
        </w:rPr>
        <w:t xml:space="preserve">– </w:t>
      </w:r>
      <w:r w:rsidR="006C2FD9" w:rsidRPr="00292061">
        <w:rPr>
          <w:rFonts w:ascii="Tahoma" w:hAnsi="Tahoma" w:cs="Tahoma"/>
          <w:bCs/>
          <w:snapToGrid w:val="0"/>
        </w:rPr>
        <w:t>Grace to you and peace from God our Father and the Lord Jesus Christ.</w:t>
      </w:r>
      <w:r w:rsidR="006C2FD9" w:rsidRPr="00292061">
        <w:rPr>
          <w:rFonts w:ascii="Tahoma" w:hAnsi="Tahoma" w:cs="Tahoma"/>
          <w:bCs/>
          <w:snapToGrid w:val="0"/>
        </w:rPr>
        <w:tab/>
      </w:r>
      <w:r w:rsidR="006C2FD9" w:rsidRPr="00292061">
        <w:rPr>
          <w:rFonts w:ascii="Tahoma" w:hAnsi="Tahoma" w:cs="Tahoma"/>
          <w:bCs/>
        </w:rPr>
        <w:t>1 Cor. 1:3</w:t>
      </w:r>
    </w:p>
    <w:p w14:paraId="420F703D" w14:textId="162F37BB" w:rsidR="005F7343" w:rsidRPr="006C2FD9" w:rsidRDefault="00910C35" w:rsidP="006C2FD9">
      <w:pPr>
        <w:rPr>
          <w:rFonts w:ascii="Tahoma" w:hAnsi="Tahoma" w:cs="Tahoma"/>
          <w:b/>
          <w:bCs/>
        </w:rPr>
      </w:pPr>
      <w:r>
        <w:rPr>
          <w:rFonts w:ascii="Tahoma" w:hAnsi="Tahoma" w:cs="Tahoma"/>
          <w:b/>
          <w:bCs/>
        </w:rPr>
        <w:t>Call to Worship</w:t>
      </w:r>
      <w:r w:rsidRPr="00910C35">
        <w:rPr>
          <w:rFonts w:ascii="Tahoma" w:hAnsi="Tahoma" w:cs="Tahoma"/>
          <w:b/>
          <w:bCs/>
        </w:rPr>
        <w:t xml:space="preserve"> </w:t>
      </w:r>
      <w:r w:rsidR="006C2FD9">
        <w:rPr>
          <w:rFonts w:ascii="Tahoma" w:hAnsi="Tahoma" w:cs="Tahoma"/>
          <w:b/>
          <w:bCs/>
        </w:rPr>
        <w:t xml:space="preserve">Hymn </w:t>
      </w:r>
      <w:r w:rsidR="00A16528">
        <w:rPr>
          <w:rFonts w:ascii="Tahoma" w:hAnsi="Tahoma" w:cs="Tahoma"/>
        </w:rPr>
        <w:t xml:space="preserve">– </w:t>
      </w:r>
      <w:r w:rsidR="006C2FD9">
        <w:rPr>
          <w:rFonts w:ascii="Tahoma" w:hAnsi="Tahoma" w:cs="Tahoma"/>
        </w:rPr>
        <w:t>God of the Ages</w:t>
      </w:r>
    </w:p>
    <w:p w14:paraId="276B0739" w14:textId="5155205F" w:rsidR="005F7343" w:rsidRPr="00856EAF" w:rsidRDefault="00A16528" w:rsidP="00856EAF">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r w:rsidR="00856EAF">
        <w:rPr>
          <w:rFonts w:ascii="Tahoma" w:hAnsi="Tahoma" w:cs="Tahoma"/>
          <w:bCs/>
          <w:snapToGrid w:val="0"/>
        </w:rPr>
        <w:t>Looking to Jesus, the founder and perfecter of our faith, who for the joy that was set before him endured the cross, despising the shame, and is seated at the right hand of the throne of God. – Hebrews 12:2</w:t>
      </w:r>
    </w:p>
    <w:p w14:paraId="0F0C70B7" w14:textId="5000E428" w:rsidR="00A16528" w:rsidRPr="00A16528" w:rsidRDefault="00A16528" w:rsidP="005F7343">
      <w:pPr>
        <w:rPr>
          <w:rFonts w:ascii="Tahoma" w:hAnsi="Tahoma" w:cs="Tahoma"/>
          <w:bCs/>
        </w:rPr>
      </w:pPr>
      <w:r>
        <w:rPr>
          <w:rFonts w:ascii="Tahoma" w:hAnsi="Tahoma" w:cs="Tahoma"/>
          <w:b/>
          <w:bCs/>
        </w:rPr>
        <w:t>Prayer of Adoration &amp; Invocation</w:t>
      </w:r>
    </w:p>
    <w:p w14:paraId="6B4CDCD7" w14:textId="4C061466" w:rsidR="00A16528" w:rsidRDefault="00A16528" w:rsidP="00A16528">
      <w:pPr>
        <w:rPr>
          <w:rFonts w:ascii="Tahoma" w:hAnsi="Tahoma" w:cs="Tahoma"/>
        </w:rPr>
      </w:pPr>
      <w:r>
        <w:rPr>
          <w:rFonts w:ascii="Tahoma" w:hAnsi="Tahoma" w:cs="Tahoma"/>
          <w:b/>
          <w:bCs/>
        </w:rPr>
        <w:t xml:space="preserve">Hymn of Praise </w:t>
      </w:r>
      <w:r>
        <w:rPr>
          <w:rFonts w:ascii="Tahoma" w:hAnsi="Tahoma" w:cs="Tahoma"/>
        </w:rPr>
        <w:t xml:space="preserve">– </w:t>
      </w:r>
      <w:r w:rsidR="005F7343">
        <w:rPr>
          <w:rFonts w:ascii="Tahoma" w:hAnsi="Tahoma" w:cs="Tahoma"/>
        </w:rPr>
        <w:t xml:space="preserve">NTH </w:t>
      </w:r>
      <w:r w:rsidR="00856EAF">
        <w:rPr>
          <w:rFonts w:ascii="Tahoma" w:hAnsi="Tahoma" w:cs="Tahoma"/>
        </w:rPr>
        <w:t>598</w:t>
      </w:r>
      <w:r w:rsidR="001267BA">
        <w:rPr>
          <w:rFonts w:ascii="Tahoma" w:hAnsi="Tahoma" w:cs="Tahoma"/>
        </w:rPr>
        <w:t xml:space="preserve"> – </w:t>
      </w:r>
      <w:r w:rsidR="00856EAF">
        <w:rPr>
          <w:rFonts w:ascii="Tahoma" w:hAnsi="Tahoma" w:cs="Tahoma"/>
        </w:rPr>
        <w:t>Guide Me, O Thou Great Jehovah</w:t>
      </w:r>
    </w:p>
    <w:p w14:paraId="7EC1256E" w14:textId="77777777"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0"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0"/>
    <w:p w14:paraId="731B8927" w14:textId="2605AE60" w:rsidR="002C1F4D" w:rsidRPr="00D056AC" w:rsidRDefault="005F7343" w:rsidP="002C1F4D">
      <w:pPr>
        <w:rPr>
          <w:rFonts w:ascii="Tahoma" w:hAnsi="Tahoma" w:cs="Tahoma"/>
        </w:rPr>
      </w:pPr>
      <w:r>
        <w:rPr>
          <w:rFonts w:ascii="Tahoma" w:hAnsi="Tahoma" w:cs="Tahoma"/>
          <w:b/>
          <w:bCs/>
        </w:rPr>
        <w:t xml:space="preserve">General </w:t>
      </w:r>
      <w:r w:rsidR="002734FE">
        <w:rPr>
          <w:rFonts w:ascii="Tahoma" w:hAnsi="Tahoma" w:cs="Tahoma"/>
          <w:b/>
          <w:bCs/>
        </w:rPr>
        <w:t>Confession</w:t>
      </w:r>
      <w:r>
        <w:rPr>
          <w:rFonts w:ascii="Tahoma" w:hAnsi="Tahoma" w:cs="Tahoma"/>
          <w:b/>
          <w:bCs/>
        </w:rPr>
        <w:t xml:space="preserve"> of Sin</w:t>
      </w:r>
      <w:r w:rsidR="00A16528" w:rsidRPr="003510AB">
        <w:rPr>
          <w:rFonts w:ascii="Tahoma" w:hAnsi="Tahoma" w:cs="Tahoma"/>
          <w:b/>
          <w:bCs/>
        </w:rPr>
        <w:t xml:space="preserve"> </w:t>
      </w:r>
      <w:r w:rsidR="00A16528" w:rsidRPr="003510AB">
        <w:rPr>
          <w:rFonts w:ascii="Tahoma" w:hAnsi="Tahoma" w:cs="Tahoma"/>
        </w:rPr>
        <w:t xml:space="preserve">– </w:t>
      </w:r>
      <w:bookmarkStart w:id="1" w:name="_Hlk34386577"/>
      <w:r w:rsidR="00D056AC" w:rsidRPr="00091D5A">
        <w:rPr>
          <w:rFonts w:ascii="Tahoma" w:hAnsi="Tahoma" w:cs="Tahoma"/>
        </w:rPr>
        <w:t xml:space="preserve">Almighty God, we confess we have broken your commandments. We have sinned by selfishness, worldliness, unbelief and pride. We have not loved our neighbor as ourselves, and we have not walked humbly with you. Forgive us </w:t>
      </w:r>
      <w:r w:rsidR="00D056AC">
        <w:rPr>
          <w:rFonts w:ascii="Tahoma" w:hAnsi="Tahoma" w:cs="Tahoma"/>
        </w:rPr>
        <w:t xml:space="preserve">our sins </w:t>
      </w:r>
      <w:r w:rsidR="00D056AC" w:rsidRPr="00091D5A">
        <w:rPr>
          <w:rFonts w:ascii="Tahoma" w:hAnsi="Tahoma" w:cs="Tahoma"/>
        </w:rPr>
        <w:t>and blot out our debts according to your tender mercies, according to your loving kindness. Cleanse us by the blood of Jesus your Son. Give us a humble and contrite heart that we might forgive others as you have forgiven us. We ask through Christ our Lord. Amen</w:t>
      </w:r>
      <w:r w:rsidR="00D056AC">
        <w:rPr>
          <w:rFonts w:ascii="Tahoma" w:hAnsi="Tahoma" w:cs="Tahoma"/>
        </w:rPr>
        <w:t>.</w:t>
      </w:r>
    </w:p>
    <w:bookmarkEnd w:id="1"/>
    <w:p w14:paraId="4558CCF2" w14:textId="3B7F6ECA" w:rsidR="00990FA5" w:rsidRPr="00292061" w:rsidRDefault="00A16528" w:rsidP="00990FA5">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2" w:name="_Hlk45292179"/>
      <w:bookmarkStart w:id="3" w:name="_Hlk47777821"/>
      <w:r w:rsidR="00D056AC">
        <w:rPr>
          <w:rFonts w:ascii="Tahoma" w:hAnsi="Tahoma" w:cs="Tahoma"/>
        </w:rPr>
        <w:t>“</w:t>
      </w:r>
      <w:r w:rsidR="00D056AC" w:rsidRPr="00292061">
        <w:rPr>
          <w:rFonts w:ascii="Tahoma" w:hAnsi="Tahoma" w:cs="Tahoma"/>
          <w:bCs/>
        </w:rPr>
        <w:t xml:space="preserve">Truly, truly, I say to you, whoever hears my word and believes him who sent me has eternal life. He does not come into </w:t>
      </w:r>
      <w:proofErr w:type="gramStart"/>
      <w:r w:rsidR="00D056AC" w:rsidRPr="00292061">
        <w:rPr>
          <w:rFonts w:ascii="Tahoma" w:hAnsi="Tahoma" w:cs="Tahoma"/>
          <w:bCs/>
        </w:rPr>
        <w:t>judgment, but</w:t>
      </w:r>
      <w:proofErr w:type="gramEnd"/>
      <w:r w:rsidR="00D056AC" w:rsidRPr="00292061">
        <w:rPr>
          <w:rFonts w:ascii="Tahoma" w:hAnsi="Tahoma" w:cs="Tahoma"/>
          <w:bCs/>
        </w:rPr>
        <w:t xml:space="preserve"> has passed from death to life.</w:t>
      </w:r>
      <w:r w:rsidR="00D056AC">
        <w:rPr>
          <w:rFonts w:ascii="Tahoma" w:hAnsi="Tahoma" w:cs="Tahoma"/>
          <w:bCs/>
        </w:rPr>
        <w:t>”</w:t>
      </w:r>
      <w:r w:rsidR="00D056AC" w:rsidRPr="00292061">
        <w:rPr>
          <w:rFonts w:ascii="Tahoma" w:hAnsi="Tahoma" w:cs="Tahoma"/>
          <w:bCs/>
        </w:rPr>
        <w:t xml:space="preserve"> </w:t>
      </w:r>
      <w:r w:rsidR="00D056AC" w:rsidRPr="00292061">
        <w:rPr>
          <w:rFonts w:ascii="Tahoma" w:hAnsi="Tahoma" w:cs="Tahoma"/>
          <w:bCs/>
        </w:rPr>
        <w:tab/>
        <w:t>John 5:24</w:t>
      </w:r>
      <w:bookmarkEnd w:id="3"/>
    </w:p>
    <w:p w14:paraId="5FB1453F" w14:textId="77777777" w:rsidR="00990FA5" w:rsidRPr="00292061" w:rsidRDefault="00A16528" w:rsidP="00990FA5">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4" w:name="_Hlk60405010"/>
      <w:r w:rsidR="00990FA5" w:rsidRPr="00292061">
        <w:rPr>
          <w:rFonts w:ascii="Tahoma" w:hAnsi="Tahoma" w:cs="Tahoma"/>
          <w:bCs/>
        </w:rPr>
        <w:t xml:space="preserve">So then, as we have opportunity, let us do good to everyone, and especially to those who are of the household of faith. </w:t>
      </w:r>
      <w:r w:rsidR="00990FA5" w:rsidRPr="00292061">
        <w:rPr>
          <w:rFonts w:ascii="Tahoma" w:hAnsi="Tahoma" w:cs="Tahoma"/>
          <w:bCs/>
        </w:rPr>
        <w:tab/>
        <w:t>Gal. 6:10</w:t>
      </w:r>
    </w:p>
    <w:bookmarkEnd w:id="4"/>
    <w:p w14:paraId="0812DDA6" w14:textId="2EBA7C79"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w:t>
      </w:r>
      <w:r w:rsidR="00942243">
        <w:rPr>
          <w:rFonts w:ascii="Tahoma" w:hAnsi="Tahoma" w:cs="Tahoma"/>
          <w:bCs/>
        </w:rPr>
        <w:t>Lo! How a Rose E’er Blooming)</w:t>
      </w:r>
    </w:p>
    <w:p w14:paraId="56CDEDA3" w14:textId="3B471847"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1267BA">
        <w:rPr>
          <w:rFonts w:ascii="Tahoma" w:hAnsi="Tahoma" w:cs="Tahoma"/>
          <w:bCs/>
        </w:rPr>
        <w:t>73</w:t>
      </w:r>
      <w:r w:rsidR="00D056AC">
        <w:rPr>
          <w:rFonts w:ascii="Tahoma" w:hAnsi="Tahoma" w:cs="Tahoma"/>
          <w:bCs/>
        </w:rPr>
        <w:t>3</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p w14:paraId="06919F4F" w14:textId="77777777" w:rsidR="00A16528" w:rsidRPr="00443E29" w:rsidRDefault="00A16528" w:rsidP="00A16528">
      <w:pPr>
        <w:contextualSpacing/>
        <w:rPr>
          <w:rFonts w:ascii="Tahoma" w:hAnsi="Tahoma" w:cs="Tahoma"/>
          <w:b/>
          <w:bCs/>
        </w:rPr>
      </w:pPr>
    </w:p>
    <w:p w14:paraId="70FF2F1E" w14:textId="77777777" w:rsidR="00D056AC" w:rsidRDefault="00D056AC" w:rsidP="00A16528">
      <w:pPr>
        <w:spacing w:after="0"/>
        <w:rPr>
          <w:rFonts w:ascii="Tahoma" w:hAnsi="Tahoma" w:cs="Tahoma"/>
          <w:b/>
        </w:rPr>
      </w:pPr>
      <w:r>
        <w:rPr>
          <w:rFonts w:ascii="Tahoma" w:hAnsi="Tahoma" w:cs="Tahoma"/>
          <w:b/>
        </w:rPr>
        <w:t>Medley</w:t>
      </w:r>
      <w:r w:rsidR="003A351B">
        <w:rPr>
          <w:rFonts w:ascii="Tahoma" w:hAnsi="Tahoma" w:cs="Tahoma"/>
          <w:b/>
        </w:rPr>
        <w:t xml:space="preserve"> </w:t>
      </w:r>
    </w:p>
    <w:p w14:paraId="38B0BD0E" w14:textId="77777777" w:rsidR="00D056AC" w:rsidRDefault="003A351B" w:rsidP="00A16528">
      <w:pPr>
        <w:spacing w:after="0"/>
        <w:rPr>
          <w:rFonts w:ascii="Tahoma" w:hAnsi="Tahoma" w:cs="Tahoma"/>
          <w:bCs/>
        </w:rPr>
      </w:pPr>
      <w:r>
        <w:rPr>
          <w:rFonts w:ascii="Tahoma" w:hAnsi="Tahoma" w:cs="Tahoma"/>
          <w:bCs/>
        </w:rPr>
        <w:t xml:space="preserve">– </w:t>
      </w:r>
      <w:bookmarkEnd w:id="2"/>
      <w:r w:rsidR="00D056AC">
        <w:rPr>
          <w:rFonts w:ascii="Tahoma" w:hAnsi="Tahoma" w:cs="Tahoma"/>
          <w:bCs/>
        </w:rPr>
        <w:t xml:space="preserve">My Jesus Fair </w:t>
      </w:r>
    </w:p>
    <w:p w14:paraId="78F6AC71" w14:textId="08BF9481" w:rsidR="00C250E4" w:rsidRDefault="00D056AC" w:rsidP="00A16528">
      <w:pPr>
        <w:spacing w:after="0"/>
        <w:rPr>
          <w:rFonts w:ascii="Tahoma" w:hAnsi="Tahoma" w:cs="Tahoma"/>
          <w:bCs/>
        </w:rPr>
      </w:pPr>
      <w:r>
        <w:rPr>
          <w:rFonts w:ascii="Tahoma" w:hAnsi="Tahoma" w:cs="Tahoma"/>
          <w:bCs/>
        </w:rPr>
        <w:t>– Marvelous Grace of Our Loving Lord</w:t>
      </w:r>
    </w:p>
    <w:p w14:paraId="62975000" w14:textId="77777777" w:rsidR="00A16528" w:rsidRPr="003E2C42" w:rsidRDefault="00A16528" w:rsidP="00A16528">
      <w:pPr>
        <w:spacing w:after="0"/>
        <w:rPr>
          <w:rFonts w:ascii="Tahoma" w:hAnsi="Tahoma" w:cs="Tahoma"/>
          <w:bCs/>
        </w:rPr>
      </w:pPr>
    </w:p>
    <w:p w14:paraId="4400B7C5" w14:textId="23E3CF77" w:rsidR="00275889" w:rsidRDefault="00A16528" w:rsidP="00A16528">
      <w:pPr>
        <w:rPr>
          <w:rFonts w:ascii="Tahoma" w:hAnsi="Tahoma" w:cs="Tahoma"/>
        </w:rPr>
      </w:pPr>
      <w:r>
        <w:rPr>
          <w:rFonts w:ascii="Tahoma" w:hAnsi="Tahoma" w:cs="Tahoma"/>
          <w:b/>
          <w:bCs/>
        </w:rPr>
        <w:t xml:space="preserve">Scripture Readings </w:t>
      </w:r>
      <w:r>
        <w:rPr>
          <w:rFonts w:ascii="Tahoma" w:hAnsi="Tahoma" w:cs="Tahoma"/>
        </w:rPr>
        <w:t xml:space="preserve">– OT: </w:t>
      </w:r>
      <w:r w:rsidR="00D056AC">
        <w:rPr>
          <w:rFonts w:ascii="Tahoma" w:hAnsi="Tahoma" w:cs="Tahoma"/>
        </w:rPr>
        <w:t>Isaiah 53:10-12</w:t>
      </w:r>
      <w:r w:rsidR="00942243">
        <w:rPr>
          <w:rFonts w:ascii="Tahoma" w:hAnsi="Tahoma" w:cs="Tahoma"/>
        </w:rPr>
        <w:t xml:space="preserve"> </w:t>
      </w:r>
      <w:r>
        <w:rPr>
          <w:rFonts w:ascii="Tahoma" w:hAnsi="Tahoma" w:cs="Tahoma"/>
        </w:rPr>
        <w:t xml:space="preserve">/ NT: </w:t>
      </w:r>
      <w:r w:rsidR="00B55E83">
        <w:rPr>
          <w:rFonts w:ascii="Tahoma" w:hAnsi="Tahoma" w:cs="Tahoma"/>
        </w:rPr>
        <w:t xml:space="preserve">Hebrews </w:t>
      </w:r>
      <w:r w:rsidR="00942243">
        <w:rPr>
          <w:rFonts w:ascii="Tahoma" w:hAnsi="Tahoma" w:cs="Tahoma"/>
        </w:rPr>
        <w:t>9:</w:t>
      </w:r>
      <w:r w:rsidR="00D056AC">
        <w:rPr>
          <w:rFonts w:ascii="Tahoma" w:hAnsi="Tahoma" w:cs="Tahoma"/>
        </w:rPr>
        <w:t>23-28</w:t>
      </w:r>
    </w:p>
    <w:p w14:paraId="6B07DA74" w14:textId="77777777" w:rsidR="00D056AC" w:rsidRPr="00D056AC" w:rsidRDefault="00D056AC" w:rsidP="00D056AC">
      <w:pPr>
        <w:rPr>
          <w:rFonts w:ascii="Tahoma" w:hAnsi="Tahoma" w:cs="Tahoma"/>
        </w:rPr>
      </w:pPr>
      <w:r w:rsidRPr="00D056AC">
        <w:rPr>
          <w:rFonts w:ascii="Tahoma" w:hAnsi="Tahoma" w:cs="Tahoma"/>
        </w:rPr>
        <w:t xml:space="preserve">Isaiah 53:10–12 (ESV) </w:t>
      </w:r>
    </w:p>
    <w:p w14:paraId="2754740D" w14:textId="77777777" w:rsidR="00D056AC" w:rsidRPr="00D056AC" w:rsidRDefault="00D056AC" w:rsidP="00D056AC">
      <w:pPr>
        <w:rPr>
          <w:rFonts w:ascii="Tahoma" w:hAnsi="Tahoma" w:cs="Tahoma"/>
        </w:rPr>
      </w:pPr>
      <w:r w:rsidRPr="00D056AC">
        <w:rPr>
          <w:rFonts w:ascii="Tahoma" w:hAnsi="Tahoma" w:cs="Tahoma"/>
          <w:vertAlign w:val="superscript"/>
          <w:lang w:val="en"/>
        </w:rPr>
        <w:lastRenderedPageBreak/>
        <w:t>10</w:t>
      </w:r>
      <w:r w:rsidRPr="00D056AC">
        <w:rPr>
          <w:rFonts w:ascii="Tahoma" w:hAnsi="Tahoma" w:cs="Tahoma"/>
          <w:lang w:val="en"/>
        </w:rPr>
        <w:t xml:space="preserve"> </w:t>
      </w:r>
      <w:r w:rsidRPr="00D056AC">
        <w:rPr>
          <w:rFonts w:ascii="Tahoma" w:hAnsi="Tahoma" w:cs="Tahoma"/>
        </w:rPr>
        <w:t xml:space="preserve">Yet it was the will of the </w:t>
      </w:r>
      <w:r w:rsidRPr="00D056AC">
        <w:rPr>
          <w:rFonts w:ascii="Tahoma" w:hAnsi="Tahoma" w:cs="Tahoma"/>
          <w:smallCaps/>
        </w:rPr>
        <w:t>Lord</w:t>
      </w:r>
      <w:r w:rsidRPr="00D056AC">
        <w:rPr>
          <w:rFonts w:ascii="Tahoma" w:hAnsi="Tahoma" w:cs="Tahoma"/>
        </w:rPr>
        <w:t xml:space="preserve"> to crush him; he has put him to grief; when his soul makes an offering for guilt, he shall see his offspring; he shall prolong his days; the will of the </w:t>
      </w:r>
      <w:r w:rsidRPr="00D056AC">
        <w:rPr>
          <w:rFonts w:ascii="Tahoma" w:hAnsi="Tahoma" w:cs="Tahoma"/>
          <w:smallCaps/>
        </w:rPr>
        <w:t>Lord</w:t>
      </w:r>
      <w:r w:rsidRPr="00D056AC">
        <w:rPr>
          <w:rFonts w:ascii="Tahoma" w:hAnsi="Tahoma" w:cs="Tahoma"/>
        </w:rPr>
        <w:t xml:space="preserve"> shall prosper in his hand. </w:t>
      </w:r>
      <w:r w:rsidRPr="00D056AC">
        <w:rPr>
          <w:rFonts w:ascii="Tahoma" w:hAnsi="Tahoma" w:cs="Tahoma"/>
          <w:vertAlign w:val="superscript"/>
          <w:lang w:val="en"/>
        </w:rPr>
        <w:t>11</w:t>
      </w:r>
      <w:r w:rsidRPr="00D056AC">
        <w:rPr>
          <w:rFonts w:ascii="Tahoma" w:hAnsi="Tahoma" w:cs="Tahoma"/>
          <w:lang w:val="en"/>
        </w:rPr>
        <w:t xml:space="preserve"> </w:t>
      </w:r>
      <w:r w:rsidRPr="00D056AC">
        <w:rPr>
          <w:rFonts w:ascii="Tahoma" w:hAnsi="Tahoma" w:cs="Tahoma"/>
        </w:rPr>
        <w:t xml:space="preserve">Out of the anguish of his soul he shall see and be satisfied; by his knowledge shall the righteous one, my servant, make many to be accounted righteous, and he shall bear their iniquities. </w:t>
      </w:r>
      <w:r w:rsidRPr="00D056AC">
        <w:rPr>
          <w:rFonts w:ascii="Tahoma" w:hAnsi="Tahoma" w:cs="Tahoma"/>
          <w:vertAlign w:val="superscript"/>
          <w:lang w:val="en"/>
        </w:rPr>
        <w:t>12</w:t>
      </w:r>
      <w:r w:rsidRPr="00D056AC">
        <w:rPr>
          <w:rFonts w:ascii="Tahoma" w:hAnsi="Tahoma" w:cs="Tahoma"/>
          <w:lang w:val="en"/>
        </w:rPr>
        <w:t xml:space="preserve"> </w:t>
      </w:r>
      <w:r w:rsidRPr="00D056AC">
        <w:rPr>
          <w:rFonts w:ascii="Tahoma" w:hAnsi="Tahoma" w:cs="Tahoma"/>
        </w:rPr>
        <w:t xml:space="preserve">Therefore I will divide him a portion with the many, and he shall divide the spoil with the strong, because he poured out his soul to death and was numbered with the transgressors; yet he bore the sin of </w:t>
      </w:r>
      <w:proofErr w:type="gramStart"/>
      <w:r w:rsidRPr="00D056AC">
        <w:rPr>
          <w:rFonts w:ascii="Tahoma" w:hAnsi="Tahoma" w:cs="Tahoma"/>
        </w:rPr>
        <w:t>many, and</w:t>
      </w:r>
      <w:proofErr w:type="gramEnd"/>
      <w:r w:rsidRPr="00D056AC">
        <w:rPr>
          <w:rFonts w:ascii="Tahoma" w:hAnsi="Tahoma" w:cs="Tahoma"/>
        </w:rPr>
        <w:t xml:space="preserve"> makes intercession for the transgressors. </w:t>
      </w:r>
    </w:p>
    <w:p w14:paraId="6DF4DD61" w14:textId="77777777" w:rsidR="00D056AC" w:rsidRPr="00D056AC" w:rsidRDefault="00D056AC" w:rsidP="00D056AC">
      <w:pPr>
        <w:rPr>
          <w:rFonts w:ascii="Tahoma" w:hAnsi="Tahoma" w:cs="Tahoma"/>
        </w:rPr>
      </w:pPr>
      <w:r w:rsidRPr="00D056AC">
        <w:rPr>
          <w:rFonts w:ascii="Tahoma" w:hAnsi="Tahoma" w:cs="Tahoma"/>
        </w:rPr>
        <w:t xml:space="preserve">Hebrews 9:23–28 (ESV) </w:t>
      </w:r>
    </w:p>
    <w:p w14:paraId="36E58964" w14:textId="156391F1" w:rsidR="00D056AC" w:rsidRDefault="00D056AC" w:rsidP="00A16528">
      <w:pPr>
        <w:rPr>
          <w:rFonts w:ascii="Tahoma" w:hAnsi="Tahoma" w:cs="Tahoma"/>
        </w:rPr>
      </w:pPr>
      <w:r w:rsidRPr="00D056AC">
        <w:rPr>
          <w:rFonts w:ascii="Tahoma" w:hAnsi="Tahoma" w:cs="Tahoma"/>
          <w:vertAlign w:val="superscript"/>
          <w:lang w:val="en"/>
        </w:rPr>
        <w:t>23</w:t>
      </w:r>
      <w:r w:rsidRPr="00D056AC">
        <w:rPr>
          <w:rFonts w:ascii="Tahoma" w:hAnsi="Tahoma" w:cs="Tahoma"/>
          <w:lang w:val="en"/>
        </w:rPr>
        <w:t xml:space="preserve"> </w:t>
      </w:r>
      <w:r w:rsidRPr="00D056AC">
        <w:rPr>
          <w:rFonts w:ascii="Tahoma" w:hAnsi="Tahoma" w:cs="Tahoma"/>
        </w:rPr>
        <w:t xml:space="preserve">Thus it was necessary for the copies of the heavenly things to be purified with these rites, but the heavenly things themselves with better sacrifices than these. </w:t>
      </w:r>
      <w:r w:rsidRPr="00D056AC">
        <w:rPr>
          <w:rFonts w:ascii="Tahoma" w:hAnsi="Tahoma" w:cs="Tahoma"/>
          <w:vertAlign w:val="superscript"/>
          <w:lang w:val="en"/>
        </w:rPr>
        <w:t>24</w:t>
      </w:r>
      <w:r w:rsidRPr="00D056AC">
        <w:rPr>
          <w:rFonts w:ascii="Tahoma" w:hAnsi="Tahoma" w:cs="Tahoma"/>
          <w:lang w:val="en"/>
        </w:rPr>
        <w:t xml:space="preserve"> </w:t>
      </w:r>
      <w:r w:rsidRPr="00D056AC">
        <w:rPr>
          <w:rFonts w:ascii="Tahoma" w:hAnsi="Tahoma" w:cs="Tahoma"/>
        </w:rPr>
        <w:t xml:space="preserve">For Christ has entered, not into holy places made with hands, which are copies of the true things, but into heaven itself, now to appear in the presence of God on our behalf. </w:t>
      </w:r>
      <w:r w:rsidRPr="00D056AC">
        <w:rPr>
          <w:rFonts w:ascii="Tahoma" w:hAnsi="Tahoma" w:cs="Tahoma"/>
          <w:vertAlign w:val="superscript"/>
          <w:lang w:val="en"/>
        </w:rPr>
        <w:t>25</w:t>
      </w:r>
      <w:r w:rsidRPr="00D056AC">
        <w:rPr>
          <w:rFonts w:ascii="Tahoma" w:hAnsi="Tahoma" w:cs="Tahoma"/>
          <w:lang w:val="en"/>
        </w:rPr>
        <w:t xml:space="preserve"> </w:t>
      </w:r>
      <w:r w:rsidRPr="00D056AC">
        <w:rPr>
          <w:rFonts w:ascii="Tahoma" w:hAnsi="Tahoma" w:cs="Tahoma"/>
        </w:rPr>
        <w:t xml:space="preserve">Nor was it to offer himself repeatedly, as the high priest enters the holy places every year with blood not his own, </w:t>
      </w:r>
      <w:r w:rsidRPr="00D056AC">
        <w:rPr>
          <w:rFonts w:ascii="Tahoma" w:hAnsi="Tahoma" w:cs="Tahoma"/>
          <w:vertAlign w:val="superscript"/>
          <w:lang w:val="en"/>
        </w:rPr>
        <w:t>26</w:t>
      </w:r>
      <w:r w:rsidRPr="00D056AC">
        <w:rPr>
          <w:rFonts w:ascii="Tahoma" w:hAnsi="Tahoma" w:cs="Tahoma"/>
          <w:lang w:val="en"/>
        </w:rPr>
        <w:t xml:space="preserve"> </w:t>
      </w:r>
      <w:r w:rsidRPr="00D056AC">
        <w:rPr>
          <w:rFonts w:ascii="Tahoma" w:hAnsi="Tahoma" w:cs="Tahoma"/>
        </w:rPr>
        <w:t xml:space="preserve">for then he would have had to suffer repeatedly since the foundation of the world. But as it is, he has appeared once for all at the end of the ages to put away sin by the sacrifice of himself. </w:t>
      </w:r>
      <w:r w:rsidRPr="00D056AC">
        <w:rPr>
          <w:rFonts w:ascii="Tahoma" w:hAnsi="Tahoma" w:cs="Tahoma"/>
          <w:vertAlign w:val="superscript"/>
          <w:lang w:val="en"/>
        </w:rPr>
        <w:t>27</w:t>
      </w:r>
      <w:r w:rsidRPr="00D056AC">
        <w:rPr>
          <w:rFonts w:ascii="Tahoma" w:hAnsi="Tahoma" w:cs="Tahoma"/>
          <w:lang w:val="en"/>
        </w:rPr>
        <w:t xml:space="preserve"> </w:t>
      </w:r>
      <w:r w:rsidRPr="00D056AC">
        <w:rPr>
          <w:rFonts w:ascii="Tahoma" w:hAnsi="Tahoma" w:cs="Tahoma"/>
        </w:rPr>
        <w:t xml:space="preserve">And just as it is appointed for man to die once, and after that comes judgment, </w:t>
      </w:r>
      <w:r w:rsidRPr="00D056AC">
        <w:rPr>
          <w:rFonts w:ascii="Tahoma" w:hAnsi="Tahoma" w:cs="Tahoma"/>
          <w:vertAlign w:val="superscript"/>
          <w:lang w:val="en"/>
        </w:rPr>
        <w:t>28</w:t>
      </w:r>
      <w:r w:rsidRPr="00D056AC">
        <w:rPr>
          <w:rFonts w:ascii="Tahoma" w:hAnsi="Tahoma" w:cs="Tahoma"/>
          <w:lang w:val="en"/>
        </w:rPr>
        <w:t xml:space="preserve"> </w:t>
      </w:r>
      <w:r w:rsidRPr="00D056AC">
        <w:rPr>
          <w:rFonts w:ascii="Tahoma" w:hAnsi="Tahoma" w:cs="Tahoma"/>
        </w:rPr>
        <w:t xml:space="preserve">so Christ, having been offered once to bear the sins of many, will appear a second time, not to deal with sin but to save those who are eagerly waiting for him. </w:t>
      </w:r>
    </w:p>
    <w:p w14:paraId="6285EB3F" w14:textId="77777777" w:rsidR="00A16528" w:rsidRDefault="00A16528" w:rsidP="00A16528">
      <w:pPr>
        <w:rPr>
          <w:rFonts w:ascii="Tahoma" w:hAnsi="Tahoma" w:cs="Tahoma"/>
          <w:b/>
          <w:bCs/>
        </w:rPr>
      </w:pPr>
      <w:r w:rsidRPr="00D41BD1">
        <w:rPr>
          <w:rFonts w:ascii="Tahoma" w:hAnsi="Tahoma" w:cs="Tahoma"/>
          <w:b/>
          <w:bCs/>
        </w:rPr>
        <w:t>Prayer for Illumination</w:t>
      </w:r>
    </w:p>
    <w:p w14:paraId="2E15EF09" w14:textId="77777777" w:rsidR="008D3E81" w:rsidRDefault="00A16528" w:rsidP="008D3E81">
      <w:pPr>
        <w:spacing w:after="0"/>
        <w:rPr>
          <w:rFonts w:ascii="Tahoma" w:hAnsi="Tahoma" w:cs="Tahoma"/>
        </w:rPr>
      </w:pPr>
      <w:r>
        <w:rPr>
          <w:rFonts w:ascii="Tahoma" w:hAnsi="Tahoma" w:cs="Tahoma"/>
          <w:b/>
          <w:bCs/>
        </w:rPr>
        <w:t>Communion Sermon</w:t>
      </w:r>
      <w:r>
        <w:rPr>
          <w:rFonts w:ascii="Tahoma" w:hAnsi="Tahoma" w:cs="Tahoma"/>
        </w:rPr>
        <w:t xml:space="preserve"> – </w:t>
      </w:r>
      <w:r w:rsidR="008D3E81" w:rsidRPr="009A5E0B">
        <w:rPr>
          <w:rFonts w:ascii="Tahoma" w:hAnsi="Tahoma" w:cs="Tahoma"/>
        </w:rPr>
        <w:t xml:space="preserve">An Exposition of </w:t>
      </w:r>
      <w:r w:rsidR="008D3E81">
        <w:rPr>
          <w:rFonts w:ascii="Tahoma" w:hAnsi="Tahoma" w:cs="Tahoma"/>
        </w:rPr>
        <w:t>Hebrews 9:23-28: “The Bloody Crux of History”</w:t>
      </w:r>
    </w:p>
    <w:p w14:paraId="1A7FEEE2" w14:textId="77777777" w:rsidR="008D3E81" w:rsidRDefault="008D3E81" w:rsidP="008D3E81">
      <w:pPr>
        <w:spacing w:after="0"/>
        <w:rPr>
          <w:rFonts w:ascii="Tahoma" w:hAnsi="Tahoma" w:cs="Tahoma"/>
        </w:rPr>
      </w:pPr>
    </w:p>
    <w:p w14:paraId="38FC19EF" w14:textId="77777777" w:rsidR="008D3E81" w:rsidRDefault="008D3E81" w:rsidP="008D3E81">
      <w:pPr>
        <w:spacing w:after="0"/>
        <w:rPr>
          <w:rFonts w:ascii="Tahoma" w:hAnsi="Tahoma" w:cs="Tahoma"/>
        </w:rPr>
      </w:pPr>
      <w:r>
        <w:rPr>
          <w:rFonts w:ascii="Tahoma" w:hAnsi="Tahoma" w:cs="Tahoma"/>
        </w:rPr>
        <w:t xml:space="preserve">Christ’s blood provides a once-for-all salvation. </w:t>
      </w:r>
    </w:p>
    <w:p w14:paraId="3A7BCAC1" w14:textId="77777777" w:rsidR="008D3E81" w:rsidRDefault="008D3E81" w:rsidP="008D3E81">
      <w:pPr>
        <w:pStyle w:val="ListParagraph"/>
        <w:numPr>
          <w:ilvl w:val="0"/>
          <w:numId w:val="30"/>
        </w:numPr>
        <w:spacing w:after="0"/>
        <w:rPr>
          <w:rFonts w:ascii="Tahoma" w:hAnsi="Tahoma" w:cs="Tahoma"/>
        </w:rPr>
      </w:pPr>
      <w:r>
        <w:rPr>
          <w:rFonts w:ascii="Tahoma" w:hAnsi="Tahoma" w:cs="Tahoma"/>
        </w:rPr>
        <w:t>His blood purifies us for the heavenly sanctuary. (Hebrews 9:23-24)</w:t>
      </w:r>
    </w:p>
    <w:p w14:paraId="3A1E1B4A" w14:textId="77777777" w:rsidR="008D3E81" w:rsidRDefault="008D3E81" w:rsidP="008D3E81">
      <w:pPr>
        <w:pStyle w:val="ListParagraph"/>
        <w:numPr>
          <w:ilvl w:val="0"/>
          <w:numId w:val="30"/>
        </w:numPr>
        <w:spacing w:after="0"/>
        <w:rPr>
          <w:rFonts w:ascii="Tahoma" w:hAnsi="Tahoma" w:cs="Tahoma"/>
        </w:rPr>
      </w:pPr>
      <w:r>
        <w:rPr>
          <w:rFonts w:ascii="Tahoma" w:hAnsi="Tahoma" w:cs="Tahoma"/>
        </w:rPr>
        <w:t>His blood puts away our sin once-for-all. (Hebrews 9:25-26)</w:t>
      </w:r>
    </w:p>
    <w:p w14:paraId="3009C32B" w14:textId="77777777" w:rsidR="008D3E81" w:rsidRDefault="008D3E81" w:rsidP="008D3E81">
      <w:pPr>
        <w:pStyle w:val="ListParagraph"/>
        <w:numPr>
          <w:ilvl w:val="0"/>
          <w:numId w:val="30"/>
        </w:numPr>
        <w:spacing w:after="0"/>
        <w:rPr>
          <w:rFonts w:ascii="Tahoma" w:hAnsi="Tahoma" w:cs="Tahoma"/>
        </w:rPr>
      </w:pPr>
      <w:r>
        <w:rPr>
          <w:rFonts w:ascii="Tahoma" w:hAnsi="Tahoma" w:cs="Tahoma"/>
        </w:rPr>
        <w:t>His blood promises our final salvation – for which we eagerly wait. (Hebrews 9:27-28)</w:t>
      </w:r>
    </w:p>
    <w:p w14:paraId="5AFE5380" w14:textId="019127EF" w:rsidR="00A16F3D" w:rsidRPr="00A16F3D" w:rsidRDefault="00A16F3D" w:rsidP="008D3E81">
      <w:pPr>
        <w:spacing w:after="0"/>
        <w:rPr>
          <w:rFonts w:ascii="Tahoma" w:hAnsi="Tahoma" w:cs="Tahoma"/>
        </w:rPr>
      </w:pPr>
    </w:p>
    <w:p w14:paraId="23EAAEB9" w14:textId="3585B2D7" w:rsidR="003A351B" w:rsidRDefault="00A16528" w:rsidP="00275889">
      <w:pPr>
        <w:rPr>
          <w:rFonts w:ascii="Tahoma" w:hAnsi="Tahoma" w:cs="Tahoma"/>
          <w:b/>
          <w:bCs/>
        </w:rPr>
      </w:pPr>
      <w:r>
        <w:rPr>
          <w:rFonts w:ascii="Tahoma" w:hAnsi="Tahoma" w:cs="Tahoma"/>
          <w:b/>
          <w:bCs/>
        </w:rPr>
        <w:t>Prayer of Application</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26A012D8"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A11E8F">
        <w:rPr>
          <w:rFonts w:ascii="Tahoma" w:hAnsi="Tahoma" w:cs="Tahoma"/>
        </w:rPr>
        <w:t xml:space="preserve">NTH </w:t>
      </w:r>
      <w:r w:rsidR="008D3E81">
        <w:rPr>
          <w:rFonts w:ascii="Tahoma" w:hAnsi="Tahoma" w:cs="Tahoma"/>
        </w:rPr>
        <w:t>648</w:t>
      </w:r>
      <w:r w:rsidR="00A11E8F">
        <w:rPr>
          <w:rFonts w:ascii="Tahoma" w:hAnsi="Tahoma" w:cs="Tahoma"/>
        </w:rPr>
        <w:t xml:space="preserve"> – </w:t>
      </w:r>
      <w:r w:rsidR="008D3E81">
        <w:rPr>
          <w:rFonts w:ascii="Tahoma" w:hAnsi="Tahoma" w:cs="Tahoma"/>
        </w:rPr>
        <w:t>My Jesus</w:t>
      </w:r>
      <w:r w:rsidR="0089744C">
        <w:rPr>
          <w:rFonts w:ascii="Tahoma" w:hAnsi="Tahoma" w:cs="Tahoma"/>
        </w:rPr>
        <w:t xml:space="preserve">, </w:t>
      </w:r>
      <w:r w:rsidR="008D3E81">
        <w:rPr>
          <w:rFonts w:ascii="Tahoma" w:hAnsi="Tahoma" w:cs="Tahoma"/>
        </w:rPr>
        <w:t>I Love Thee</w:t>
      </w:r>
      <w:r w:rsidR="001267BA">
        <w:rPr>
          <w:rFonts w:ascii="Tahoma" w:hAnsi="Tahoma" w:cs="Tahoma"/>
        </w:rPr>
        <w:t xml:space="preserve"> </w:t>
      </w:r>
      <w:r w:rsidR="00C250E4">
        <w:rPr>
          <w:rFonts w:ascii="Tahoma" w:hAnsi="Tahoma" w:cs="Tahoma"/>
        </w:rPr>
        <w:t xml:space="preserve">/ Cup: </w:t>
      </w:r>
      <w:r w:rsidR="00D162F1">
        <w:rPr>
          <w:rFonts w:ascii="Tahoma" w:hAnsi="Tahoma" w:cs="Tahoma"/>
        </w:rPr>
        <w:t xml:space="preserve">NTH </w:t>
      </w:r>
      <w:r w:rsidR="008D3E81">
        <w:rPr>
          <w:rFonts w:ascii="Tahoma" w:hAnsi="Tahoma" w:cs="Tahoma"/>
        </w:rPr>
        <w:t>501</w:t>
      </w:r>
      <w:r w:rsidR="00D162F1">
        <w:rPr>
          <w:rFonts w:ascii="Tahoma" w:hAnsi="Tahoma" w:cs="Tahoma"/>
        </w:rPr>
        <w:t xml:space="preserve"> – </w:t>
      </w:r>
      <w:r w:rsidR="008D3E81">
        <w:rPr>
          <w:rFonts w:ascii="Tahoma" w:hAnsi="Tahoma" w:cs="Tahoma"/>
        </w:rPr>
        <w:t>Just as I Am</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30BC1041"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8D3E81">
        <w:rPr>
          <w:rFonts w:ascii="Tahoma" w:hAnsi="Tahoma" w:cs="Tahoma"/>
        </w:rPr>
        <w:t>Nicene</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76B2D758" w:rsidR="00A16528" w:rsidRPr="00D162F1" w:rsidRDefault="00A16528" w:rsidP="00A16528">
      <w:pPr>
        <w:rPr>
          <w:rFonts w:ascii="Tahoma" w:hAnsi="Tahoma" w:cs="Tahoma"/>
          <w:color w:val="000000"/>
          <w:bdr w:val="none" w:sz="0" w:space="0" w:color="auto" w:frame="1"/>
        </w:rPr>
      </w:pPr>
      <w:r>
        <w:rPr>
          <w:rFonts w:ascii="Tahoma" w:hAnsi="Tahoma" w:cs="Tahoma"/>
          <w:b/>
          <w:bCs/>
        </w:rPr>
        <w:t xml:space="preserve">Closing </w:t>
      </w:r>
      <w:r w:rsidR="00D162F1">
        <w:rPr>
          <w:rFonts w:ascii="Tahoma" w:hAnsi="Tahoma" w:cs="Tahoma"/>
          <w:b/>
          <w:bCs/>
        </w:rPr>
        <w:t>Hymn</w:t>
      </w:r>
      <w:r>
        <w:rPr>
          <w:rFonts w:ascii="Tahoma" w:hAnsi="Tahoma" w:cs="Tahoma"/>
        </w:rPr>
        <w:t xml:space="preserve"> – </w:t>
      </w:r>
      <w:r w:rsidR="00D162F1">
        <w:rPr>
          <w:rFonts w:ascii="Tahoma" w:hAnsi="Tahoma" w:cs="Tahoma"/>
          <w:color w:val="000000"/>
          <w:bdr w:val="none" w:sz="0" w:space="0" w:color="auto" w:frame="1"/>
        </w:rPr>
        <w:t xml:space="preserve">NTH </w:t>
      </w:r>
      <w:r w:rsidR="008D3E81">
        <w:rPr>
          <w:rFonts w:ascii="Tahoma" w:hAnsi="Tahoma" w:cs="Tahoma"/>
          <w:color w:val="000000"/>
          <w:bdr w:val="none" w:sz="0" w:space="0" w:color="auto" w:frame="1"/>
        </w:rPr>
        <w:t>378</w:t>
      </w:r>
      <w:r w:rsidR="00D162F1">
        <w:rPr>
          <w:rFonts w:ascii="Tahoma" w:hAnsi="Tahoma" w:cs="Tahoma"/>
          <w:color w:val="000000"/>
          <w:bdr w:val="none" w:sz="0" w:space="0" w:color="auto" w:frame="1"/>
        </w:rPr>
        <w:t xml:space="preserve"> – </w:t>
      </w:r>
      <w:r w:rsidR="008D3E81">
        <w:rPr>
          <w:rFonts w:ascii="Tahoma" w:hAnsi="Tahoma" w:cs="Tahoma"/>
          <w:color w:val="000000"/>
          <w:bdr w:val="none" w:sz="0" w:space="0" w:color="auto" w:frame="1"/>
        </w:rPr>
        <w:t xml:space="preserve">Here, O My Lord, I See </w:t>
      </w:r>
      <w:proofErr w:type="gramStart"/>
      <w:r w:rsidR="008D3E81">
        <w:rPr>
          <w:rFonts w:ascii="Tahoma" w:hAnsi="Tahoma" w:cs="Tahoma"/>
          <w:color w:val="000000"/>
          <w:bdr w:val="none" w:sz="0" w:space="0" w:color="auto" w:frame="1"/>
        </w:rPr>
        <w:t>Thee</w:t>
      </w:r>
      <w:proofErr w:type="gramEnd"/>
      <w:r w:rsidR="008D3E81">
        <w:rPr>
          <w:rFonts w:ascii="Tahoma" w:hAnsi="Tahoma" w:cs="Tahoma"/>
          <w:color w:val="000000"/>
          <w:bdr w:val="none" w:sz="0" w:space="0" w:color="auto" w:frame="1"/>
        </w:rPr>
        <w:t xml:space="preserve"> Face to Face</w:t>
      </w:r>
    </w:p>
    <w:p w14:paraId="7B0BE100" w14:textId="5B8B8EAA" w:rsidR="00301810" w:rsidRPr="00C250E4" w:rsidRDefault="00A16528" w:rsidP="00A16528">
      <w:pPr>
        <w:rPr>
          <w:rFonts w:ascii="Tahoma" w:hAnsi="Tahoma" w:cs="Tahoma"/>
          <w:bCs/>
        </w:rPr>
      </w:pPr>
      <w:r>
        <w:rPr>
          <w:rFonts w:ascii="Tahoma" w:hAnsi="Tahoma" w:cs="Tahoma"/>
          <w:b/>
          <w:bCs/>
        </w:rPr>
        <w:t>Benediction</w:t>
      </w:r>
      <w:r>
        <w:rPr>
          <w:rFonts w:ascii="Tahoma" w:hAnsi="Tahoma" w:cs="Tahoma"/>
        </w:rPr>
        <w:t xml:space="preserve"> – </w:t>
      </w:r>
      <w:r w:rsidRPr="00292061">
        <w:rPr>
          <w:rFonts w:ascii="Tahoma" w:hAnsi="Tahoma" w:cs="Tahoma"/>
          <w:bCs/>
        </w:rPr>
        <w:t xml:space="preserve">The grace of the Lord Jesus Christ and the love of God and the fellowship of the Holy Spirit be with you all. </w:t>
      </w:r>
      <w:r w:rsidRPr="00292061">
        <w:rPr>
          <w:rFonts w:ascii="Tahoma" w:hAnsi="Tahoma" w:cs="Tahoma"/>
          <w:bCs/>
        </w:rPr>
        <w:tab/>
        <w:t>2 Cor</w:t>
      </w:r>
      <w:r>
        <w:rPr>
          <w:rFonts w:ascii="Tahoma" w:hAnsi="Tahoma" w:cs="Tahoma"/>
          <w:bCs/>
        </w:rPr>
        <w:t>inthians</w:t>
      </w:r>
      <w:r w:rsidRPr="00292061">
        <w:rPr>
          <w:rFonts w:ascii="Tahoma" w:hAnsi="Tahoma" w:cs="Tahoma"/>
          <w:bCs/>
        </w:rPr>
        <w:t xml:space="preserve">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1463"/>
    <w:multiLevelType w:val="hybridMultilevel"/>
    <w:tmpl w:val="48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2947"/>
    <w:multiLevelType w:val="hybridMultilevel"/>
    <w:tmpl w:val="34D64FC0"/>
    <w:lvl w:ilvl="0" w:tplc="91C22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1301F"/>
    <w:multiLevelType w:val="hybridMultilevel"/>
    <w:tmpl w:val="BE6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A0EF6"/>
    <w:multiLevelType w:val="hybridMultilevel"/>
    <w:tmpl w:val="CD4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4"/>
  </w:num>
  <w:num w:numId="2" w16cid:durableId="2050645048">
    <w:abstractNumId w:val="18"/>
  </w:num>
  <w:num w:numId="3" w16cid:durableId="209533629">
    <w:abstractNumId w:val="7"/>
  </w:num>
  <w:num w:numId="4" w16cid:durableId="1432817276">
    <w:abstractNumId w:val="9"/>
  </w:num>
  <w:num w:numId="5" w16cid:durableId="1612317174">
    <w:abstractNumId w:val="21"/>
  </w:num>
  <w:num w:numId="6" w16cid:durableId="279342982">
    <w:abstractNumId w:val="28"/>
  </w:num>
  <w:num w:numId="7" w16cid:durableId="1408385803">
    <w:abstractNumId w:val="2"/>
  </w:num>
  <w:num w:numId="8" w16cid:durableId="1215384167">
    <w:abstractNumId w:val="23"/>
  </w:num>
  <w:num w:numId="9" w16cid:durableId="786197574">
    <w:abstractNumId w:val="19"/>
  </w:num>
  <w:num w:numId="10" w16cid:durableId="1913854060">
    <w:abstractNumId w:val="0"/>
  </w:num>
  <w:num w:numId="11" w16cid:durableId="1423991968">
    <w:abstractNumId w:val="5"/>
  </w:num>
  <w:num w:numId="12" w16cid:durableId="61800634">
    <w:abstractNumId w:val="3"/>
  </w:num>
  <w:num w:numId="13" w16cid:durableId="1693073467">
    <w:abstractNumId w:val="27"/>
  </w:num>
  <w:num w:numId="14" w16cid:durableId="353269714">
    <w:abstractNumId w:val="8"/>
  </w:num>
  <w:num w:numId="15" w16cid:durableId="504515243">
    <w:abstractNumId w:val="14"/>
  </w:num>
  <w:num w:numId="16" w16cid:durableId="1166552855">
    <w:abstractNumId w:val="10"/>
  </w:num>
  <w:num w:numId="17" w16cid:durableId="1992053653">
    <w:abstractNumId w:val="25"/>
  </w:num>
  <w:num w:numId="18" w16cid:durableId="102961643">
    <w:abstractNumId w:val="16"/>
  </w:num>
  <w:num w:numId="19" w16cid:durableId="2057463895">
    <w:abstractNumId w:val="13"/>
  </w:num>
  <w:num w:numId="20" w16cid:durableId="1169710224">
    <w:abstractNumId w:val="20"/>
  </w:num>
  <w:num w:numId="21" w16cid:durableId="477114411">
    <w:abstractNumId w:val="12"/>
  </w:num>
  <w:num w:numId="22" w16cid:durableId="1993024635">
    <w:abstractNumId w:val="11"/>
  </w:num>
  <w:num w:numId="23" w16cid:durableId="1737241031">
    <w:abstractNumId w:val="26"/>
  </w:num>
  <w:num w:numId="24" w16cid:durableId="1672755498">
    <w:abstractNumId w:val="17"/>
  </w:num>
  <w:num w:numId="25" w16cid:durableId="821774766">
    <w:abstractNumId w:val="29"/>
  </w:num>
  <w:num w:numId="26" w16cid:durableId="1407339329">
    <w:abstractNumId w:val="24"/>
  </w:num>
  <w:num w:numId="27" w16cid:durableId="1344013199">
    <w:abstractNumId w:val="1"/>
  </w:num>
  <w:num w:numId="28" w16cid:durableId="1471703048">
    <w:abstractNumId w:val="6"/>
  </w:num>
  <w:num w:numId="29" w16cid:durableId="813959056">
    <w:abstractNumId w:val="15"/>
  </w:num>
  <w:num w:numId="30" w16cid:durableId="120890900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D6F3A"/>
    <w:rsid w:val="000E1190"/>
    <w:rsid w:val="000E55E7"/>
    <w:rsid w:val="000E7562"/>
    <w:rsid w:val="0010022D"/>
    <w:rsid w:val="001004BD"/>
    <w:rsid w:val="00104AA7"/>
    <w:rsid w:val="00111BA4"/>
    <w:rsid w:val="00111F74"/>
    <w:rsid w:val="001267BA"/>
    <w:rsid w:val="001328C9"/>
    <w:rsid w:val="00141B25"/>
    <w:rsid w:val="0014202B"/>
    <w:rsid w:val="001473E0"/>
    <w:rsid w:val="001521FC"/>
    <w:rsid w:val="00153317"/>
    <w:rsid w:val="0016133C"/>
    <w:rsid w:val="001621DE"/>
    <w:rsid w:val="00164CA4"/>
    <w:rsid w:val="00165BA0"/>
    <w:rsid w:val="001668B1"/>
    <w:rsid w:val="0016778F"/>
    <w:rsid w:val="001715C5"/>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34FE"/>
    <w:rsid w:val="00275019"/>
    <w:rsid w:val="00275889"/>
    <w:rsid w:val="00276FC5"/>
    <w:rsid w:val="0028420A"/>
    <w:rsid w:val="0029060C"/>
    <w:rsid w:val="002A5A32"/>
    <w:rsid w:val="002B21F4"/>
    <w:rsid w:val="002B52D5"/>
    <w:rsid w:val="002C1F4D"/>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57BB"/>
    <w:rsid w:val="003B679A"/>
    <w:rsid w:val="003C0191"/>
    <w:rsid w:val="003C106A"/>
    <w:rsid w:val="003C1875"/>
    <w:rsid w:val="003C370B"/>
    <w:rsid w:val="003C575F"/>
    <w:rsid w:val="003D19C5"/>
    <w:rsid w:val="003E5B09"/>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80760"/>
    <w:rsid w:val="00597FE9"/>
    <w:rsid w:val="005A442A"/>
    <w:rsid w:val="005B21C0"/>
    <w:rsid w:val="005C5611"/>
    <w:rsid w:val="005D139E"/>
    <w:rsid w:val="005D1730"/>
    <w:rsid w:val="005D5077"/>
    <w:rsid w:val="005E16EF"/>
    <w:rsid w:val="005E7D69"/>
    <w:rsid w:val="005F0963"/>
    <w:rsid w:val="005F5115"/>
    <w:rsid w:val="005F7219"/>
    <w:rsid w:val="005F7343"/>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C2FD9"/>
    <w:rsid w:val="006D0C3A"/>
    <w:rsid w:val="006D0F4A"/>
    <w:rsid w:val="006D1D67"/>
    <w:rsid w:val="006D244C"/>
    <w:rsid w:val="006D378A"/>
    <w:rsid w:val="006E1D18"/>
    <w:rsid w:val="006F095E"/>
    <w:rsid w:val="006F3353"/>
    <w:rsid w:val="006F3F63"/>
    <w:rsid w:val="006F55D2"/>
    <w:rsid w:val="006F7943"/>
    <w:rsid w:val="00701D43"/>
    <w:rsid w:val="007038A3"/>
    <w:rsid w:val="00706E6A"/>
    <w:rsid w:val="00710D41"/>
    <w:rsid w:val="00715FDC"/>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7F674D"/>
    <w:rsid w:val="00813466"/>
    <w:rsid w:val="00824B76"/>
    <w:rsid w:val="00832CD6"/>
    <w:rsid w:val="00837668"/>
    <w:rsid w:val="00837FA4"/>
    <w:rsid w:val="0084185D"/>
    <w:rsid w:val="008437C3"/>
    <w:rsid w:val="0085308A"/>
    <w:rsid w:val="00856EAF"/>
    <w:rsid w:val="00865956"/>
    <w:rsid w:val="00873CF0"/>
    <w:rsid w:val="008740A0"/>
    <w:rsid w:val="0088422A"/>
    <w:rsid w:val="00885AB5"/>
    <w:rsid w:val="0089352B"/>
    <w:rsid w:val="00894874"/>
    <w:rsid w:val="00894EA8"/>
    <w:rsid w:val="0089744C"/>
    <w:rsid w:val="00897F79"/>
    <w:rsid w:val="008A10AD"/>
    <w:rsid w:val="008A303D"/>
    <w:rsid w:val="008A4CC1"/>
    <w:rsid w:val="008A4E75"/>
    <w:rsid w:val="008A6B47"/>
    <w:rsid w:val="008B13D8"/>
    <w:rsid w:val="008B2C43"/>
    <w:rsid w:val="008C3550"/>
    <w:rsid w:val="008C3AD7"/>
    <w:rsid w:val="008D3E81"/>
    <w:rsid w:val="008E1CF0"/>
    <w:rsid w:val="008E79E2"/>
    <w:rsid w:val="008F18A7"/>
    <w:rsid w:val="008F3081"/>
    <w:rsid w:val="008F66D1"/>
    <w:rsid w:val="008F6ECE"/>
    <w:rsid w:val="00901C2C"/>
    <w:rsid w:val="009103CD"/>
    <w:rsid w:val="00910C35"/>
    <w:rsid w:val="00913D4B"/>
    <w:rsid w:val="0092020D"/>
    <w:rsid w:val="009231BE"/>
    <w:rsid w:val="00923B50"/>
    <w:rsid w:val="00924472"/>
    <w:rsid w:val="009249F0"/>
    <w:rsid w:val="00925A75"/>
    <w:rsid w:val="009261AB"/>
    <w:rsid w:val="00926C76"/>
    <w:rsid w:val="00936422"/>
    <w:rsid w:val="00940233"/>
    <w:rsid w:val="00942243"/>
    <w:rsid w:val="00942CCD"/>
    <w:rsid w:val="00943620"/>
    <w:rsid w:val="00944335"/>
    <w:rsid w:val="0094559D"/>
    <w:rsid w:val="00953DD3"/>
    <w:rsid w:val="0095444B"/>
    <w:rsid w:val="00961F76"/>
    <w:rsid w:val="0097496E"/>
    <w:rsid w:val="00990FA5"/>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1E8F"/>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83EA4"/>
    <w:rsid w:val="00B94551"/>
    <w:rsid w:val="00B95A8D"/>
    <w:rsid w:val="00BA0509"/>
    <w:rsid w:val="00BA1C53"/>
    <w:rsid w:val="00BA4672"/>
    <w:rsid w:val="00BB5134"/>
    <w:rsid w:val="00BC0BA8"/>
    <w:rsid w:val="00BC2AFC"/>
    <w:rsid w:val="00BC4502"/>
    <w:rsid w:val="00BD0214"/>
    <w:rsid w:val="00BD0D91"/>
    <w:rsid w:val="00BD41F2"/>
    <w:rsid w:val="00BD5653"/>
    <w:rsid w:val="00BD6421"/>
    <w:rsid w:val="00BD74AE"/>
    <w:rsid w:val="00BE028D"/>
    <w:rsid w:val="00BE10E2"/>
    <w:rsid w:val="00BE7722"/>
    <w:rsid w:val="00BF7387"/>
    <w:rsid w:val="00C01B00"/>
    <w:rsid w:val="00C01BB1"/>
    <w:rsid w:val="00C0200E"/>
    <w:rsid w:val="00C046C6"/>
    <w:rsid w:val="00C05892"/>
    <w:rsid w:val="00C06E25"/>
    <w:rsid w:val="00C13686"/>
    <w:rsid w:val="00C14B40"/>
    <w:rsid w:val="00C164E2"/>
    <w:rsid w:val="00C250E4"/>
    <w:rsid w:val="00C26EB1"/>
    <w:rsid w:val="00C35BF0"/>
    <w:rsid w:val="00C35E88"/>
    <w:rsid w:val="00C375CE"/>
    <w:rsid w:val="00C402DF"/>
    <w:rsid w:val="00C45A7F"/>
    <w:rsid w:val="00C47272"/>
    <w:rsid w:val="00C501D7"/>
    <w:rsid w:val="00C5186A"/>
    <w:rsid w:val="00C52D1C"/>
    <w:rsid w:val="00C52E26"/>
    <w:rsid w:val="00C57465"/>
    <w:rsid w:val="00C6259A"/>
    <w:rsid w:val="00C71DA1"/>
    <w:rsid w:val="00C75993"/>
    <w:rsid w:val="00C765D8"/>
    <w:rsid w:val="00C969DF"/>
    <w:rsid w:val="00C97451"/>
    <w:rsid w:val="00CA79F9"/>
    <w:rsid w:val="00CB1B34"/>
    <w:rsid w:val="00CB257D"/>
    <w:rsid w:val="00CC6156"/>
    <w:rsid w:val="00CC7B13"/>
    <w:rsid w:val="00CD003B"/>
    <w:rsid w:val="00CD49B2"/>
    <w:rsid w:val="00CD4B30"/>
    <w:rsid w:val="00CE2B83"/>
    <w:rsid w:val="00CF1083"/>
    <w:rsid w:val="00CF1F21"/>
    <w:rsid w:val="00CF4BE4"/>
    <w:rsid w:val="00CF6DA0"/>
    <w:rsid w:val="00D056AC"/>
    <w:rsid w:val="00D15FDF"/>
    <w:rsid w:val="00D162F1"/>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4B87"/>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03393196">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30459289">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31273412">
      <w:bodyDiv w:val="1"/>
      <w:marLeft w:val="0"/>
      <w:marRight w:val="0"/>
      <w:marTop w:val="0"/>
      <w:marBottom w:val="0"/>
      <w:divBdr>
        <w:top w:val="none" w:sz="0" w:space="0" w:color="auto"/>
        <w:left w:val="none" w:sz="0" w:space="0" w:color="auto"/>
        <w:bottom w:val="none" w:sz="0" w:space="0" w:color="auto"/>
        <w:right w:val="none" w:sz="0" w:space="0" w:color="auto"/>
      </w:divBdr>
    </w:div>
    <w:div w:id="737048245">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34794365">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51642992">
      <w:bodyDiv w:val="1"/>
      <w:marLeft w:val="0"/>
      <w:marRight w:val="0"/>
      <w:marTop w:val="0"/>
      <w:marBottom w:val="0"/>
      <w:divBdr>
        <w:top w:val="none" w:sz="0" w:space="0" w:color="auto"/>
        <w:left w:val="none" w:sz="0" w:space="0" w:color="auto"/>
        <w:bottom w:val="none" w:sz="0" w:space="0" w:color="auto"/>
        <w:right w:val="none" w:sz="0" w:space="0" w:color="auto"/>
      </w:divBdr>
    </w:div>
    <w:div w:id="1367178280">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6330762">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86332655">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5</cp:revision>
  <dcterms:created xsi:type="dcterms:W3CDTF">2025-01-02T21:02:00Z</dcterms:created>
  <dcterms:modified xsi:type="dcterms:W3CDTF">2025-01-02T21:37:00Z</dcterms:modified>
</cp:coreProperties>
</file>