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EC80E" w14:textId="63014568" w:rsidR="001A023A" w:rsidRPr="009403A9" w:rsidRDefault="00000000" w:rsidP="009403A9">
      <w:pPr>
        <w:pStyle w:val="Body"/>
        <w:spacing w:after="0"/>
        <w:jc w:val="center"/>
        <w:rPr>
          <w:rFonts w:ascii="Tahoma" w:hAnsi="Tahoma"/>
          <w:b/>
          <w:bCs/>
        </w:rPr>
      </w:pPr>
      <w:r>
        <w:rPr>
          <w:rFonts w:ascii="Tahoma" w:hAnsi="Tahoma"/>
          <w:b/>
          <w:bCs/>
        </w:rPr>
        <w:t>LIVING HOPE OPC ORDER OF WORSHIP</w:t>
      </w:r>
    </w:p>
    <w:p w14:paraId="43F80468" w14:textId="7CAC6DB9" w:rsidR="001A023A" w:rsidRDefault="00000000">
      <w:pPr>
        <w:pStyle w:val="Body"/>
        <w:spacing w:after="0"/>
        <w:jc w:val="center"/>
        <w:rPr>
          <w:rFonts w:ascii="Tahoma" w:hAnsi="Tahoma"/>
          <w:b/>
          <w:bCs/>
        </w:rPr>
      </w:pPr>
      <w:r>
        <w:rPr>
          <w:rFonts w:ascii="Tahoma" w:hAnsi="Tahoma"/>
          <w:b/>
          <w:bCs/>
        </w:rPr>
        <w:t xml:space="preserve">Sunday, </w:t>
      </w:r>
      <w:r w:rsidR="00BD4BA5">
        <w:rPr>
          <w:rFonts w:ascii="Tahoma" w:hAnsi="Tahoma"/>
          <w:b/>
          <w:bCs/>
        </w:rPr>
        <w:t>August 2</w:t>
      </w:r>
      <w:r w:rsidR="0015544C">
        <w:rPr>
          <w:rFonts w:ascii="Tahoma" w:hAnsi="Tahoma"/>
          <w:b/>
          <w:bCs/>
        </w:rPr>
        <w:t>4</w:t>
      </w:r>
      <w:r>
        <w:rPr>
          <w:rFonts w:ascii="Tahoma" w:hAnsi="Tahoma"/>
          <w:b/>
          <w:bCs/>
        </w:rPr>
        <w:t>, 202</w:t>
      </w:r>
      <w:r w:rsidR="0015544C">
        <w:rPr>
          <w:rFonts w:ascii="Tahoma" w:hAnsi="Tahoma"/>
          <w:b/>
          <w:bCs/>
        </w:rPr>
        <w:t>5</w:t>
      </w:r>
      <w:r>
        <w:rPr>
          <w:rFonts w:ascii="Tahoma" w:hAnsi="Tahoma"/>
          <w:b/>
          <w:bCs/>
        </w:rPr>
        <w:t xml:space="preserve"> at 10:45 AM</w:t>
      </w:r>
    </w:p>
    <w:p w14:paraId="281975EF" w14:textId="1F558363" w:rsidR="00077D05" w:rsidRDefault="00077D05">
      <w:pPr>
        <w:pStyle w:val="Body"/>
        <w:spacing w:after="0"/>
        <w:jc w:val="center"/>
        <w:rPr>
          <w:rFonts w:ascii="Tahoma" w:hAnsi="Tahoma"/>
          <w:b/>
          <w:bCs/>
        </w:rPr>
      </w:pPr>
      <w:proofErr w:type="spellStart"/>
      <w:r>
        <w:rPr>
          <w:rFonts w:ascii="Tahoma" w:hAnsi="Tahoma"/>
          <w:b/>
          <w:bCs/>
        </w:rPr>
        <w:t>Joo</w:t>
      </w:r>
      <w:r w:rsidR="004C6650">
        <w:rPr>
          <w:rFonts w:ascii="Tahoma" w:hAnsi="Tahoma"/>
          <w:b/>
          <w:bCs/>
        </w:rPr>
        <w:t>h</w:t>
      </w:r>
      <w:r>
        <w:rPr>
          <w:rFonts w:ascii="Tahoma" w:hAnsi="Tahoma"/>
          <w:b/>
          <w:bCs/>
        </w:rPr>
        <w:t>o</w:t>
      </w:r>
      <w:proofErr w:type="spellEnd"/>
      <w:r>
        <w:rPr>
          <w:rFonts w:ascii="Tahoma" w:hAnsi="Tahoma"/>
          <w:b/>
          <w:bCs/>
        </w:rPr>
        <w:t xml:space="preserve"> Lee </w:t>
      </w:r>
      <w:r w:rsidR="004C6650">
        <w:rPr>
          <w:rFonts w:ascii="Tahoma" w:hAnsi="Tahoma"/>
          <w:b/>
          <w:bCs/>
        </w:rPr>
        <w:t>exhorting</w:t>
      </w:r>
    </w:p>
    <w:p w14:paraId="1CCDEB1E" w14:textId="77777777" w:rsidR="001A023A" w:rsidRDefault="001A023A">
      <w:pPr>
        <w:pStyle w:val="Body"/>
        <w:spacing w:after="0"/>
        <w:jc w:val="center"/>
        <w:rPr>
          <w:rFonts w:ascii="Tahoma" w:eastAsia="Tahoma" w:hAnsi="Tahoma" w:cs="Tahoma"/>
          <w:b/>
          <w:bCs/>
        </w:rPr>
      </w:pPr>
    </w:p>
    <w:p w14:paraId="22C18F81" w14:textId="298853BB" w:rsidR="001A023A" w:rsidRPr="00190A54" w:rsidRDefault="00000000">
      <w:pPr>
        <w:pStyle w:val="Body"/>
        <w:rPr>
          <w:rFonts w:ascii="Tahoma" w:eastAsia="Tahoma" w:hAnsi="Tahoma" w:cs="Tahoma"/>
        </w:rPr>
      </w:pPr>
      <w:r>
        <w:rPr>
          <w:rFonts w:ascii="Tahoma" w:hAnsi="Tahoma"/>
          <w:b/>
          <w:bCs/>
        </w:rPr>
        <w:t xml:space="preserve">Opening </w:t>
      </w:r>
      <w:r w:rsidR="00B11EDC">
        <w:rPr>
          <w:rFonts w:ascii="Tahoma" w:hAnsi="Tahoma"/>
          <w:b/>
          <w:bCs/>
        </w:rPr>
        <w:t>Song</w:t>
      </w:r>
      <w:r>
        <w:rPr>
          <w:rFonts w:ascii="Tahoma" w:hAnsi="Tahoma"/>
          <w:b/>
          <w:bCs/>
        </w:rPr>
        <w:t xml:space="preserve"> </w:t>
      </w:r>
      <w:r>
        <w:rPr>
          <w:rFonts w:ascii="Tahoma" w:hAnsi="Tahoma"/>
        </w:rPr>
        <w:t xml:space="preserve">– </w:t>
      </w:r>
      <w:r w:rsidR="00144089">
        <w:rPr>
          <w:rFonts w:ascii="Tahoma" w:hAnsi="Tahoma"/>
        </w:rPr>
        <w:t>W and C 334-Come, Ye Sinners, Poor and Needy</w:t>
      </w:r>
    </w:p>
    <w:p w14:paraId="76AB04C7" w14:textId="77777777" w:rsidR="001A023A" w:rsidRDefault="00000000">
      <w:pPr>
        <w:pStyle w:val="Body"/>
        <w:rPr>
          <w:rFonts w:ascii="Tahoma" w:eastAsia="Tahoma" w:hAnsi="Tahoma" w:cs="Tahoma"/>
          <w:b/>
          <w:bCs/>
        </w:rPr>
      </w:pPr>
      <w:r>
        <w:rPr>
          <w:rFonts w:ascii="Tahoma" w:hAnsi="Tahoma"/>
          <w:b/>
          <w:bCs/>
        </w:rPr>
        <w:t>Announcements</w:t>
      </w:r>
    </w:p>
    <w:p w14:paraId="7C9E6246" w14:textId="65C31A6A" w:rsidR="00BD4BA5" w:rsidRPr="00292061" w:rsidRDefault="00000000" w:rsidP="00BD4BA5">
      <w:pPr>
        <w:rPr>
          <w:rFonts w:ascii="Tahoma" w:hAnsi="Tahoma" w:cs="Tahoma"/>
          <w:bCs/>
          <w:sz w:val="22"/>
          <w:szCs w:val="22"/>
        </w:rPr>
      </w:pPr>
      <w:r w:rsidRPr="000460C9">
        <w:rPr>
          <w:rFonts w:ascii="Tahoma" w:hAnsi="Tahoma"/>
          <w:b/>
          <w:bCs/>
          <w:sz w:val="22"/>
          <w:szCs w:val="22"/>
          <w:lang w:val="nl-NL"/>
        </w:rPr>
        <w:t>Gospel Gree</w:t>
      </w:r>
      <w:r w:rsidR="009603B5" w:rsidRPr="000460C9">
        <w:rPr>
          <w:rFonts w:ascii="Tahoma" w:hAnsi="Tahoma"/>
          <w:b/>
          <w:bCs/>
          <w:sz w:val="22"/>
          <w:szCs w:val="22"/>
          <w:lang w:val="nl-NL"/>
        </w:rPr>
        <w:t>ting</w:t>
      </w:r>
      <w:r>
        <w:rPr>
          <w:rFonts w:ascii="Tahoma" w:hAnsi="Tahoma"/>
        </w:rPr>
        <w:t xml:space="preserve"> </w:t>
      </w:r>
      <w:r w:rsidRPr="00BD4BA5">
        <w:rPr>
          <w:rFonts w:ascii="Tahoma" w:hAnsi="Tahoma"/>
        </w:rPr>
        <w:t>–</w:t>
      </w:r>
      <w:r w:rsidR="00A75015">
        <w:rPr>
          <w:rFonts w:ascii="Tahoma" w:hAnsi="Tahoma" w:cs="Tahoma"/>
          <w:bCs/>
          <w:snapToGrid w:val="0"/>
        </w:rPr>
        <w:t xml:space="preserve"> </w:t>
      </w:r>
      <w:r w:rsidR="00BD4BA5" w:rsidRPr="00292061">
        <w:rPr>
          <w:rFonts w:ascii="Tahoma" w:hAnsi="Tahoma" w:cs="Tahoma"/>
          <w:bCs/>
          <w:snapToGrid w:val="0"/>
          <w:sz w:val="22"/>
          <w:szCs w:val="22"/>
        </w:rPr>
        <w:t>Grace to you and peace from God our Father and the Lord Jesus Christ.</w:t>
      </w:r>
      <w:r w:rsidR="00BD4BA5" w:rsidRPr="00292061">
        <w:rPr>
          <w:rFonts w:ascii="Tahoma" w:hAnsi="Tahoma" w:cs="Tahoma"/>
          <w:bCs/>
          <w:snapToGrid w:val="0"/>
          <w:sz w:val="22"/>
          <w:szCs w:val="22"/>
        </w:rPr>
        <w:tab/>
      </w:r>
      <w:r w:rsidR="00BD4BA5" w:rsidRPr="00292061">
        <w:rPr>
          <w:rFonts w:ascii="Tahoma" w:hAnsi="Tahoma" w:cs="Tahoma"/>
          <w:bCs/>
          <w:sz w:val="22"/>
          <w:szCs w:val="22"/>
        </w:rPr>
        <w:t>2 Cor. 1:2</w:t>
      </w:r>
    </w:p>
    <w:p w14:paraId="54729F92" w14:textId="77777777" w:rsidR="00BD4BA5" w:rsidRPr="000460C9" w:rsidRDefault="00BD4BA5" w:rsidP="00A05263">
      <w:pPr>
        <w:rPr>
          <w:rFonts w:ascii="Tahoma" w:hAnsi="Tahoma" w:cs="Tahoma"/>
          <w:bCs/>
          <w:sz w:val="22"/>
          <w:szCs w:val="22"/>
        </w:rPr>
      </w:pPr>
    </w:p>
    <w:p w14:paraId="4B6900DA" w14:textId="336C25AC" w:rsidR="006A11B4" w:rsidRDefault="00000000" w:rsidP="006A11B4">
      <w:pPr>
        <w:textAlignment w:val="baseline"/>
        <w:rPr>
          <w:rFonts w:ascii="Tahoma" w:eastAsia="Times New Roman" w:hAnsi="Tahoma" w:cs="Tahoma"/>
          <w:sz w:val="22"/>
          <w:szCs w:val="22"/>
        </w:rPr>
      </w:pPr>
      <w:r w:rsidRPr="00190A54">
        <w:rPr>
          <w:rFonts w:ascii="Tahoma" w:hAnsi="Tahoma"/>
          <w:b/>
          <w:bCs/>
          <w:sz w:val="22"/>
          <w:szCs w:val="22"/>
        </w:rPr>
        <w:t xml:space="preserve">Call to Worship </w:t>
      </w:r>
      <w:r w:rsidR="00144089">
        <w:rPr>
          <w:rFonts w:ascii="Tahoma" w:hAnsi="Tahoma"/>
          <w:b/>
          <w:bCs/>
          <w:sz w:val="22"/>
          <w:szCs w:val="22"/>
        </w:rPr>
        <w:t>Song</w:t>
      </w:r>
      <w:r w:rsidRPr="00320BC1">
        <w:rPr>
          <w:rFonts w:ascii="Tahoma" w:hAnsi="Tahoma"/>
          <w:b/>
          <w:bCs/>
        </w:rPr>
        <w:t xml:space="preserve"> </w:t>
      </w:r>
      <w:r w:rsidRPr="00320BC1">
        <w:rPr>
          <w:rFonts w:ascii="Tahoma" w:hAnsi="Tahoma"/>
        </w:rPr>
        <w:t xml:space="preserve">– </w:t>
      </w:r>
      <w:r w:rsidR="00144089">
        <w:rPr>
          <w:rFonts w:ascii="Tahoma" w:hAnsi="Tahoma"/>
        </w:rPr>
        <w:t xml:space="preserve">When I Look </w:t>
      </w:r>
      <w:proofErr w:type="gramStart"/>
      <w:r w:rsidR="00144089">
        <w:rPr>
          <w:rFonts w:ascii="Tahoma" w:hAnsi="Tahoma"/>
        </w:rPr>
        <w:t>Into</w:t>
      </w:r>
      <w:proofErr w:type="gramEnd"/>
      <w:r w:rsidR="00144089">
        <w:rPr>
          <w:rFonts w:ascii="Tahoma" w:hAnsi="Tahoma"/>
        </w:rPr>
        <w:t xml:space="preserve"> Your Holiness</w:t>
      </w:r>
    </w:p>
    <w:p w14:paraId="0DF62226" w14:textId="77777777" w:rsidR="0021554B" w:rsidRPr="006A11B4" w:rsidRDefault="0021554B" w:rsidP="006A11B4">
      <w:pPr>
        <w:textAlignment w:val="baseline"/>
        <w:rPr>
          <w:rFonts w:ascii="Tahoma" w:eastAsia="Times New Roman" w:hAnsi="Tahoma" w:cs="Tahoma"/>
          <w:sz w:val="22"/>
          <w:szCs w:val="22"/>
        </w:rPr>
      </w:pPr>
    </w:p>
    <w:p w14:paraId="28757F73" w14:textId="77777777" w:rsidR="00BD4BA5" w:rsidRDefault="00000000" w:rsidP="00BD4BA5">
      <w:pPr>
        <w:pStyle w:val="BodyText2"/>
        <w:spacing w:line="276" w:lineRule="auto"/>
        <w:rPr>
          <w:rFonts w:ascii="Tahoma" w:hAnsi="Tahoma" w:cs="Tahoma"/>
          <w:bCs/>
          <w:snapToGrid w:val="0"/>
        </w:rPr>
      </w:pPr>
      <w:r w:rsidRPr="00320BC1">
        <w:rPr>
          <w:rFonts w:ascii="Tahoma" w:hAnsi="Tahoma"/>
          <w:b/>
          <w:bCs/>
        </w:rPr>
        <w:t>Call to Worship</w:t>
      </w:r>
      <w:r>
        <w:rPr>
          <w:rFonts w:ascii="Tahoma" w:hAnsi="Tahoma"/>
        </w:rPr>
        <w:t xml:space="preserve"> – </w:t>
      </w:r>
      <w:bookmarkStart w:id="0" w:name="_Hlk51944088"/>
      <w:r w:rsidR="00BD4BA5">
        <w:rPr>
          <w:rFonts w:ascii="Tahoma" w:hAnsi="Tahoma" w:cs="Tahoma"/>
          <w:bCs/>
          <w:snapToGrid w:val="0"/>
        </w:rPr>
        <w:t>If then you have been raised with Christ, seek the things that are above, where Christ is, seated at the right hand of God. Set your minds on things that are above, not on things that are on earth. – Colossians 3:1-2</w:t>
      </w:r>
    </w:p>
    <w:bookmarkEnd w:id="0"/>
    <w:p w14:paraId="5BD86A16" w14:textId="2761FCC0" w:rsidR="009603B5" w:rsidRPr="00190A54" w:rsidRDefault="009603B5" w:rsidP="00A05263">
      <w:pPr>
        <w:rPr>
          <w:rFonts w:ascii="Tahoma" w:hAnsi="Tahoma" w:cs="Tahoma"/>
          <w:bCs/>
          <w:sz w:val="22"/>
          <w:szCs w:val="22"/>
        </w:rPr>
      </w:pPr>
    </w:p>
    <w:p w14:paraId="2B25D734" w14:textId="77777777" w:rsidR="001A023A" w:rsidRDefault="00000000">
      <w:pPr>
        <w:pStyle w:val="BodyText2"/>
        <w:spacing w:line="276" w:lineRule="auto"/>
        <w:rPr>
          <w:rFonts w:ascii="Tahoma" w:eastAsia="Tahoma" w:hAnsi="Tahoma" w:cs="Tahoma"/>
        </w:rPr>
      </w:pPr>
      <w:r>
        <w:rPr>
          <w:rFonts w:ascii="Tahoma" w:hAnsi="Tahoma"/>
          <w:b/>
          <w:bCs/>
        </w:rPr>
        <w:t>Prayer of Adoration &amp; Invocation</w:t>
      </w:r>
    </w:p>
    <w:p w14:paraId="205B829F" w14:textId="5513563C" w:rsidR="00C64ACF" w:rsidRDefault="00EB7D0D">
      <w:pPr>
        <w:pStyle w:val="Body"/>
        <w:spacing w:after="0"/>
        <w:rPr>
          <w:rFonts w:ascii="Tahoma" w:hAnsi="Tahoma"/>
        </w:rPr>
      </w:pPr>
      <w:r>
        <w:rPr>
          <w:rFonts w:ascii="Tahoma" w:hAnsi="Tahoma"/>
          <w:b/>
          <w:bCs/>
        </w:rPr>
        <w:t>Hymn</w:t>
      </w:r>
      <w:r w:rsidR="00A75015">
        <w:rPr>
          <w:rFonts w:ascii="Tahoma" w:hAnsi="Tahoma"/>
          <w:b/>
          <w:bCs/>
        </w:rPr>
        <w:t xml:space="preserve"> of Praise</w:t>
      </w:r>
      <w:r w:rsidR="00A75015">
        <w:rPr>
          <w:rFonts w:ascii="Tahoma" w:hAnsi="Tahoma"/>
        </w:rPr>
        <w:t xml:space="preserve"> </w:t>
      </w:r>
      <w:r w:rsidR="00190A54">
        <w:rPr>
          <w:rFonts w:ascii="Tahoma" w:hAnsi="Tahoma"/>
        </w:rPr>
        <w:t xml:space="preserve">– </w:t>
      </w:r>
      <w:r w:rsidR="00144089">
        <w:rPr>
          <w:rFonts w:ascii="Tahoma" w:hAnsi="Tahoma"/>
        </w:rPr>
        <w:t>NTH 598-Guide Me, O Thou Great Jehovah</w:t>
      </w:r>
    </w:p>
    <w:p w14:paraId="030F2F79" w14:textId="77777777" w:rsidR="00A423F8" w:rsidRDefault="00A423F8">
      <w:pPr>
        <w:pStyle w:val="Body"/>
        <w:spacing w:after="0"/>
        <w:rPr>
          <w:rFonts w:ascii="Tahoma" w:eastAsia="Tahoma" w:hAnsi="Tahoma" w:cs="Tahoma"/>
        </w:rPr>
      </w:pPr>
    </w:p>
    <w:p w14:paraId="78025A0E" w14:textId="4B76F23D" w:rsidR="001A023A" w:rsidRDefault="00000000">
      <w:pPr>
        <w:pStyle w:val="Body"/>
        <w:spacing w:after="0"/>
        <w:rPr>
          <w:rFonts w:ascii="Tahoma" w:eastAsia="Tahoma" w:hAnsi="Tahoma" w:cs="Tahoma"/>
        </w:rPr>
      </w:pPr>
      <w:r>
        <w:rPr>
          <w:rFonts w:ascii="Tahoma" w:hAnsi="Tahoma"/>
          <w:b/>
          <w:bCs/>
        </w:rPr>
        <w:t xml:space="preserve">Reading of the Law </w:t>
      </w:r>
      <w:r>
        <w:rPr>
          <w:rFonts w:ascii="Tahoma" w:hAnsi="Tahoma"/>
        </w:rPr>
        <w:t xml:space="preserve">– </w:t>
      </w:r>
      <w:r w:rsidR="00735E53">
        <w:rPr>
          <w:rFonts w:ascii="Tahoma" w:hAnsi="Tahoma"/>
        </w:rPr>
        <w:t>Titus 3:1-3</w:t>
      </w:r>
    </w:p>
    <w:p w14:paraId="0D45C54C" w14:textId="77777777" w:rsidR="001A023A" w:rsidRDefault="001A023A">
      <w:pPr>
        <w:pStyle w:val="Body"/>
        <w:spacing w:after="0"/>
        <w:rPr>
          <w:rFonts w:ascii="Tahoma" w:eastAsia="Tahoma" w:hAnsi="Tahoma" w:cs="Tahoma"/>
        </w:rPr>
      </w:pPr>
    </w:p>
    <w:p w14:paraId="48AEB1FA" w14:textId="77777777" w:rsidR="001A023A" w:rsidRDefault="00000000">
      <w:pPr>
        <w:pStyle w:val="Body"/>
        <w:spacing w:after="0"/>
        <w:rPr>
          <w:rFonts w:ascii="Tahoma" w:eastAsia="Tahoma" w:hAnsi="Tahoma" w:cs="Tahoma"/>
        </w:rPr>
      </w:pPr>
      <w:r>
        <w:rPr>
          <w:rFonts w:ascii="Tahoma" w:hAnsi="Tahoma"/>
        </w:rPr>
        <w:t>(Silent Confession of Sin)</w:t>
      </w:r>
    </w:p>
    <w:p w14:paraId="4EAA18D5" w14:textId="77777777" w:rsidR="00735E53" w:rsidRPr="00735E53" w:rsidRDefault="00716815" w:rsidP="00735E53">
      <w:pPr>
        <w:spacing w:line="276" w:lineRule="auto"/>
        <w:rPr>
          <w:rFonts w:ascii="Tahoma" w:eastAsia="Times New Roman" w:hAnsi="Tahoma" w:cs="Tahoma"/>
          <w:sz w:val="22"/>
          <w:szCs w:val="22"/>
        </w:rPr>
      </w:pPr>
      <w:r w:rsidRPr="00735E53">
        <w:rPr>
          <w:rFonts w:ascii="Tahoma" w:hAnsi="Tahoma"/>
          <w:b/>
          <w:bCs/>
          <w:sz w:val="22"/>
          <w:szCs w:val="22"/>
        </w:rPr>
        <w:t xml:space="preserve">Corporate </w:t>
      </w:r>
      <w:r w:rsidR="00B56184" w:rsidRPr="00735E53">
        <w:rPr>
          <w:rFonts w:ascii="Tahoma" w:hAnsi="Tahoma"/>
          <w:b/>
          <w:bCs/>
          <w:sz w:val="22"/>
          <w:szCs w:val="22"/>
        </w:rPr>
        <w:t>Confession</w:t>
      </w:r>
      <w:r w:rsidRPr="00735E53">
        <w:rPr>
          <w:rFonts w:ascii="Tahoma" w:hAnsi="Tahoma"/>
          <w:b/>
          <w:bCs/>
          <w:sz w:val="22"/>
          <w:szCs w:val="22"/>
        </w:rPr>
        <w:t xml:space="preserve"> of Sin</w:t>
      </w:r>
      <w:r w:rsidR="00B56184" w:rsidRPr="00735E53">
        <w:rPr>
          <w:rFonts w:ascii="Tahoma" w:hAnsi="Tahoma"/>
          <w:b/>
          <w:bCs/>
          <w:sz w:val="22"/>
          <w:szCs w:val="22"/>
        </w:rPr>
        <w:t xml:space="preserve"> </w:t>
      </w:r>
      <w:r w:rsidR="00B56184" w:rsidRPr="00735E53">
        <w:rPr>
          <w:rFonts w:ascii="Tahoma" w:hAnsi="Tahoma"/>
          <w:sz w:val="22"/>
          <w:szCs w:val="22"/>
        </w:rPr>
        <w:t xml:space="preserve">– </w:t>
      </w:r>
      <w:bookmarkStart w:id="1" w:name="_Hlk35143454"/>
      <w:bookmarkStart w:id="2" w:name="_Hlk73711623"/>
      <w:bookmarkStart w:id="3" w:name="_Hlk34386577"/>
      <w:r w:rsidR="00735E53" w:rsidRPr="00735E53">
        <w:rPr>
          <w:rFonts w:ascii="Tahoma" w:eastAsia="Times New Roman" w:hAnsi="Tahoma" w:cs="Tahoma"/>
          <w:sz w:val="22"/>
          <w:szCs w:val="22"/>
        </w:rPr>
        <w:t>Almighty and most merciful Father, we have erred and strayed from your ways like lost sheep. We have followed too much the devices and desires of our own hearts. We have offended against your holy laws. We have left undone those things which we ought to have done; and we have done those things which we ought not to have done; and there is no health in us. But you, O Lord, have mercy upon us, miserable offenders. Spare those, O God, who confess their faults. Restore those who are penitent, according to your promises declared unto mankind in Christ Jesus our Lord. And grant, O most merciful Father, for his sake, that we may hereafter live a godly, righteous and sober life, to the glory of your holy name. Amen.</w:t>
      </w:r>
      <w:bookmarkEnd w:id="1"/>
    </w:p>
    <w:bookmarkEnd w:id="2"/>
    <w:p w14:paraId="53062283" w14:textId="6E878921" w:rsidR="009603B5" w:rsidRPr="00C64ACF" w:rsidRDefault="009603B5" w:rsidP="00735E53">
      <w:pPr>
        <w:pStyle w:val="Standard"/>
        <w:spacing w:line="276" w:lineRule="auto"/>
        <w:rPr>
          <w:rFonts w:ascii="Tahoma" w:eastAsia="Times New Roman" w:hAnsi="Tahoma" w:cs="Tahoma"/>
          <w:sz w:val="22"/>
          <w:szCs w:val="22"/>
        </w:rPr>
      </w:pPr>
    </w:p>
    <w:bookmarkEnd w:id="3"/>
    <w:p w14:paraId="110D8AA3" w14:textId="77777777" w:rsidR="00735E53" w:rsidRPr="00292061" w:rsidRDefault="00A833C0" w:rsidP="00735E53">
      <w:pPr>
        <w:spacing w:line="276" w:lineRule="auto"/>
        <w:rPr>
          <w:rFonts w:ascii="Tahoma" w:hAnsi="Tahoma" w:cs="Tahoma"/>
          <w:bCs/>
          <w:sz w:val="22"/>
          <w:szCs w:val="22"/>
        </w:rPr>
      </w:pPr>
      <w:r>
        <w:rPr>
          <w:rFonts w:ascii="Tahoma" w:hAnsi="Tahoma"/>
          <w:b/>
          <w:bCs/>
          <w:sz w:val="22"/>
          <w:szCs w:val="22"/>
        </w:rPr>
        <w:t>Dec</w:t>
      </w:r>
      <w:r w:rsidR="00C64ACF">
        <w:rPr>
          <w:rFonts w:ascii="Tahoma" w:hAnsi="Tahoma"/>
          <w:b/>
          <w:bCs/>
          <w:sz w:val="22"/>
          <w:szCs w:val="22"/>
        </w:rPr>
        <w:t>l</w:t>
      </w:r>
      <w:r>
        <w:rPr>
          <w:rFonts w:ascii="Tahoma" w:hAnsi="Tahoma"/>
          <w:b/>
          <w:bCs/>
          <w:sz w:val="22"/>
          <w:szCs w:val="22"/>
        </w:rPr>
        <w:t>aration</w:t>
      </w:r>
      <w:r w:rsidRPr="00E9327C">
        <w:rPr>
          <w:rFonts w:ascii="Tahoma" w:hAnsi="Tahoma"/>
          <w:b/>
          <w:bCs/>
          <w:sz w:val="22"/>
          <w:szCs w:val="22"/>
        </w:rPr>
        <w:t xml:space="preserve"> of Pardon </w:t>
      </w:r>
      <w:r w:rsidRPr="00E9327C">
        <w:rPr>
          <w:rFonts w:ascii="Tahoma" w:hAnsi="Tahoma"/>
          <w:sz w:val="22"/>
          <w:szCs w:val="22"/>
        </w:rPr>
        <w:t xml:space="preserve">– </w:t>
      </w:r>
      <w:bookmarkStart w:id="4" w:name="_Hlk65853929"/>
      <w:bookmarkStart w:id="5" w:name="_Hlk54373820"/>
      <w:bookmarkStart w:id="6" w:name="_Hlk34387092"/>
      <w:r w:rsidR="00735E53" w:rsidRPr="00292061">
        <w:rPr>
          <w:rFonts w:ascii="Tahoma" w:hAnsi="Tahoma" w:cs="Tahoma"/>
          <w:bCs/>
          <w:sz w:val="22"/>
          <w:szCs w:val="22"/>
        </w:rPr>
        <w:t>But when the goodness and loving kindness of God our Savior appeared, he saved us, not because of works done by us in righteousness, but according to his own mercy, by the washing of regeneration and renewal of the Holy Spirit, whom he poured out on us richly through Jesus Christ our Savior, so that being justified by his grace we might become heirs according to the hope of eternal life. – Titus 3:4-7</w:t>
      </w:r>
    </w:p>
    <w:bookmarkEnd w:id="4"/>
    <w:bookmarkEnd w:id="5"/>
    <w:p w14:paraId="48F7D634" w14:textId="77777777" w:rsidR="00CF4553" w:rsidRPr="00E9327C" w:rsidRDefault="00CF4553" w:rsidP="0021554B">
      <w:pPr>
        <w:rPr>
          <w:rFonts w:ascii="Tahoma" w:hAnsi="Tahoma" w:cs="Tahoma"/>
          <w:bCs/>
          <w:sz w:val="22"/>
          <w:szCs w:val="22"/>
        </w:rPr>
      </w:pPr>
    </w:p>
    <w:p w14:paraId="7743C3BB" w14:textId="77777777" w:rsidR="00735E53" w:rsidRPr="00D060C1" w:rsidRDefault="00000000" w:rsidP="00D060C1">
      <w:pPr>
        <w:spacing w:line="276" w:lineRule="auto"/>
        <w:rPr>
          <w:rFonts w:ascii="Tahoma" w:hAnsi="Tahoma" w:cs="Tahoma"/>
          <w:bCs/>
          <w:sz w:val="22"/>
          <w:szCs w:val="22"/>
        </w:rPr>
      </w:pPr>
      <w:bookmarkStart w:id="7" w:name="_Hlk47089591"/>
      <w:bookmarkEnd w:id="6"/>
      <w:r w:rsidRPr="00D060C1">
        <w:rPr>
          <w:rFonts w:ascii="Tahoma" w:hAnsi="Tahoma"/>
          <w:b/>
          <w:bCs/>
          <w:sz w:val="22"/>
          <w:szCs w:val="22"/>
        </w:rPr>
        <w:t>Exhortation to Give</w:t>
      </w:r>
      <w:bookmarkEnd w:id="7"/>
      <w:r w:rsidRPr="00D060C1">
        <w:rPr>
          <w:rFonts w:ascii="Tahoma" w:hAnsi="Tahoma"/>
          <w:sz w:val="22"/>
          <w:szCs w:val="22"/>
        </w:rPr>
        <w:t xml:space="preserve"> – </w:t>
      </w:r>
      <w:r w:rsidR="00735E53" w:rsidRPr="00D060C1">
        <w:rPr>
          <w:rFonts w:ascii="Tahoma" w:hAnsi="Tahoma" w:cs="Tahoma"/>
          <w:bCs/>
          <w:sz w:val="22"/>
          <w:szCs w:val="22"/>
        </w:rPr>
        <w:t>“Do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 – Matthew 6:19-21</w:t>
      </w:r>
    </w:p>
    <w:p w14:paraId="05810572" w14:textId="7DB8CE85" w:rsidR="00AB20E6" w:rsidRPr="00AB20E6" w:rsidRDefault="00AB20E6" w:rsidP="00E91B39">
      <w:pPr>
        <w:rPr>
          <w:rFonts w:ascii="Tahoma" w:hAnsi="Tahoma" w:cs="Tahoma"/>
          <w:bCs/>
          <w:sz w:val="22"/>
          <w:szCs w:val="22"/>
        </w:rPr>
      </w:pPr>
    </w:p>
    <w:p w14:paraId="020BB7A5" w14:textId="11E44844" w:rsidR="0015544C" w:rsidRDefault="00000000">
      <w:pPr>
        <w:pStyle w:val="Body"/>
        <w:rPr>
          <w:rFonts w:ascii="Tahoma" w:hAnsi="Tahoma"/>
        </w:rPr>
      </w:pPr>
      <w:r>
        <w:rPr>
          <w:rFonts w:ascii="Tahoma" w:hAnsi="Tahoma"/>
          <w:b/>
          <w:bCs/>
        </w:rPr>
        <w:t>Collection with Prayer</w:t>
      </w:r>
      <w:r w:rsidR="00E9327C">
        <w:rPr>
          <w:rFonts w:ascii="Tahoma" w:hAnsi="Tahoma"/>
        </w:rPr>
        <w:t xml:space="preserve"> (Offertory:</w:t>
      </w:r>
      <w:r w:rsidR="0015544C">
        <w:rPr>
          <w:rFonts w:ascii="Tahoma" w:hAnsi="Tahoma"/>
        </w:rPr>
        <w:tab/>
      </w:r>
      <w:r w:rsidR="00144089">
        <w:rPr>
          <w:rFonts w:ascii="Tahoma" w:hAnsi="Tahoma"/>
        </w:rPr>
        <w:t>NTH 645-Jesus, the very Thought of Thee</w:t>
      </w:r>
      <w:r w:rsidR="00E9327C">
        <w:rPr>
          <w:rFonts w:ascii="Tahoma" w:hAnsi="Tahoma"/>
        </w:rPr>
        <w:t>)</w:t>
      </w:r>
    </w:p>
    <w:p w14:paraId="35F95C88" w14:textId="160342F0" w:rsidR="001A023A" w:rsidRDefault="00000000">
      <w:pPr>
        <w:pStyle w:val="Body"/>
        <w:rPr>
          <w:rFonts w:ascii="Tahoma" w:eastAsia="Tahoma" w:hAnsi="Tahoma" w:cs="Tahoma"/>
        </w:rPr>
      </w:pPr>
      <w:r>
        <w:rPr>
          <w:rFonts w:ascii="Tahoma" w:hAnsi="Tahoma"/>
          <w:b/>
          <w:bCs/>
        </w:rPr>
        <w:t>Doxology</w:t>
      </w:r>
      <w:r>
        <w:rPr>
          <w:rFonts w:ascii="Tahoma" w:hAnsi="Tahoma"/>
        </w:rPr>
        <w:t xml:space="preserve"> – </w:t>
      </w:r>
      <w:r w:rsidR="0015544C">
        <w:rPr>
          <w:rFonts w:ascii="Tahoma" w:hAnsi="Tahoma"/>
        </w:rPr>
        <w:tab/>
      </w:r>
      <w:r w:rsidR="0015544C">
        <w:rPr>
          <w:rFonts w:ascii="Tahoma" w:hAnsi="Tahoma"/>
        </w:rPr>
        <w:tab/>
      </w:r>
      <w:r w:rsidR="0015544C">
        <w:rPr>
          <w:rFonts w:ascii="Tahoma" w:hAnsi="Tahoma"/>
        </w:rPr>
        <w:tab/>
      </w:r>
      <w:r w:rsidR="0015544C">
        <w:rPr>
          <w:rFonts w:ascii="Tahoma" w:hAnsi="Tahoma"/>
        </w:rPr>
        <w:tab/>
      </w:r>
      <w:r w:rsidR="0015544C">
        <w:rPr>
          <w:rFonts w:ascii="Tahoma" w:hAnsi="Tahoma"/>
        </w:rPr>
        <w:tab/>
      </w:r>
      <w:r w:rsidR="0015544C">
        <w:rPr>
          <w:rFonts w:ascii="Tahoma" w:hAnsi="Tahoma"/>
        </w:rPr>
        <w:tab/>
      </w:r>
      <w:r w:rsidRPr="0015544C">
        <w:rPr>
          <w:rFonts w:ascii="Tahoma" w:hAnsi="Tahoma"/>
          <w:b/>
          <w:bCs/>
          <w:u w:val="single"/>
        </w:rPr>
        <w:t>NTH 73</w:t>
      </w:r>
      <w:r w:rsidR="0015544C" w:rsidRPr="0015544C">
        <w:rPr>
          <w:rFonts w:ascii="Tahoma" w:hAnsi="Tahoma"/>
          <w:b/>
          <w:bCs/>
          <w:u w:val="single"/>
        </w:rPr>
        <w:t>2</w:t>
      </w:r>
    </w:p>
    <w:p w14:paraId="3A5F938A" w14:textId="77777777" w:rsidR="001A023A" w:rsidRDefault="00000000">
      <w:pPr>
        <w:pStyle w:val="BodyText2"/>
        <w:spacing w:line="276" w:lineRule="auto"/>
        <w:rPr>
          <w:rFonts w:ascii="Tahoma" w:eastAsia="Tahoma" w:hAnsi="Tahoma" w:cs="Tahoma"/>
        </w:rPr>
      </w:pPr>
      <w:r>
        <w:rPr>
          <w:rFonts w:ascii="Tahoma" w:hAnsi="Tahoma"/>
          <w:b/>
          <w:bCs/>
        </w:rPr>
        <w:t>Pastoral Prayer</w:t>
      </w:r>
      <w:r>
        <w:rPr>
          <w:rFonts w:ascii="Tahoma" w:hAnsi="Tahoma"/>
        </w:rPr>
        <w:t xml:space="preserve"> </w:t>
      </w:r>
    </w:p>
    <w:p w14:paraId="3EA56D7E" w14:textId="06BDB206" w:rsidR="00DA0ACD" w:rsidRPr="00144089" w:rsidRDefault="00DA0ACD" w:rsidP="00716815">
      <w:pPr>
        <w:pStyle w:val="Body"/>
        <w:spacing w:after="0" w:line="276" w:lineRule="auto"/>
        <w:rPr>
          <w:rFonts w:ascii="Tahoma" w:hAnsi="Tahoma"/>
        </w:rPr>
      </w:pPr>
      <w:r>
        <w:rPr>
          <w:rFonts w:ascii="Tahoma" w:hAnsi="Tahoma"/>
          <w:b/>
          <w:bCs/>
        </w:rPr>
        <w:t>Medley</w:t>
      </w:r>
      <w:r w:rsidR="0025288C">
        <w:rPr>
          <w:rFonts w:ascii="Tahoma" w:hAnsi="Tahoma"/>
          <w:b/>
          <w:bCs/>
        </w:rPr>
        <w:t xml:space="preserve"> </w:t>
      </w:r>
      <w:r w:rsidR="00144089">
        <w:rPr>
          <w:rFonts w:ascii="Tahoma" w:hAnsi="Tahoma"/>
          <w:b/>
          <w:bCs/>
        </w:rPr>
        <w:t>-</w:t>
      </w:r>
      <w:r w:rsidR="00144089">
        <w:rPr>
          <w:rFonts w:ascii="Tahoma" w:hAnsi="Tahoma"/>
        </w:rPr>
        <w:t>As the Deer/Seek Ye First</w:t>
      </w:r>
    </w:p>
    <w:p w14:paraId="25A93C2B" w14:textId="77777777" w:rsidR="00BB0C19" w:rsidRPr="00290AA1" w:rsidRDefault="00BB0C19" w:rsidP="00716815">
      <w:pPr>
        <w:pStyle w:val="Body"/>
        <w:spacing w:after="0" w:line="276" w:lineRule="auto"/>
        <w:rPr>
          <w:rFonts w:ascii="Tahoma" w:hAnsi="Tahoma"/>
          <w:b/>
          <w:bCs/>
        </w:rPr>
      </w:pPr>
    </w:p>
    <w:p w14:paraId="7C151C58" w14:textId="004AF04C" w:rsidR="00077D05" w:rsidRPr="00077D05" w:rsidRDefault="00000000" w:rsidP="00077D05">
      <w:pPr>
        <w:rPr>
          <w:rFonts w:ascii="Tahoma" w:hAnsi="Tahoma"/>
          <w:sz w:val="22"/>
          <w:szCs w:val="22"/>
        </w:rPr>
      </w:pPr>
      <w:r w:rsidRPr="00077D05">
        <w:rPr>
          <w:rFonts w:ascii="Tahoma" w:hAnsi="Tahoma"/>
          <w:b/>
          <w:bCs/>
        </w:rPr>
        <w:t xml:space="preserve">Scripture Readings </w:t>
      </w:r>
      <w:r w:rsidRPr="00077D05">
        <w:rPr>
          <w:rFonts w:ascii="Tahoma" w:hAnsi="Tahoma"/>
        </w:rPr>
        <w:t>–</w:t>
      </w:r>
      <w:r w:rsidR="00077D05" w:rsidRPr="00077D05">
        <w:rPr>
          <w:rFonts w:ascii="Tahoma" w:hAnsi="Tahoma"/>
        </w:rPr>
        <w:t>OT</w:t>
      </w:r>
      <w:r w:rsidR="00077D05" w:rsidRPr="00077D05">
        <w:rPr>
          <w:rFonts w:ascii="Tahoma" w:hAnsi="Tahoma"/>
          <w:sz w:val="22"/>
          <w:szCs w:val="22"/>
        </w:rPr>
        <w:t>/Psalm 36:1-12</w:t>
      </w:r>
      <w:r w:rsidR="00077D05">
        <w:rPr>
          <w:rFonts w:ascii="Tahoma" w:hAnsi="Tahoma"/>
          <w:sz w:val="22"/>
          <w:szCs w:val="22"/>
        </w:rPr>
        <w:t>,</w:t>
      </w:r>
      <w:r w:rsidR="00077D05" w:rsidRPr="00077D05">
        <w:rPr>
          <w:rFonts w:ascii="Tahoma" w:hAnsi="Tahoma"/>
          <w:sz w:val="22"/>
          <w:szCs w:val="22"/>
        </w:rPr>
        <w:t xml:space="preserve"> NT</w:t>
      </w:r>
      <w:r w:rsidR="00077D05">
        <w:rPr>
          <w:rFonts w:ascii="Tahoma" w:hAnsi="Tahoma"/>
          <w:sz w:val="22"/>
          <w:szCs w:val="22"/>
        </w:rPr>
        <w:t>/</w:t>
      </w:r>
      <w:r w:rsidR="00077D05" w:rsidRPr="00077D05">
        <w:rPr>
          <w:rFonts w:ascii="Tahoma" w:hAnsi="Tahoma"/>
          <w:sz w:val="22"/>
          <w:szCs w:val="22"/>
        </w:rPr>
        <w:t>John 6:22-40</w:t>
      </w:r>
    </w:p>
    <w:p w14:paraId="03690C7F" w14:textId="77777777" w:rsidR="004929F6" w:rsidRDefault="004929F6">
      <w:pPr>
        <w:pStyle w:val="Standard"/>
        <w:rPr>
          <w:rFonts w:ascii="Tahoma" w:hAnsi="Tahoma"/>
          <w:b/>
          <w:bCs/>
          <w:sz w:val="22"/>
          <w:szCs w:val="22"/>
        </w:rPr>
      </w:pPr>
    </w:p>
    <w:p w14:paraId="17A6084A" w14:textId="5B32B5F0" w:rsidR="00077D05" w:rsidRPr="00077D05" w:rsidRDefault="00000000" w:rsidP="00077D05">
      <w:pPr>
        <w:pStyle w:val="Standard"/>
        <w:rPr>
          <w:rFonts w:ascii="Tahoma" w:hAnsi="Tahoma"/>
          <w:sz w:val="22"/>
          <w:szCs w:val="22"/>
        </w:rPr>
      </w:pPr>
      <w:r>
        <w:rPr>
          <w:rFonts w:ascii="Tahoma" w:hAnsi="Tahoma"/>
          <w:b/>
          <w:bCs/>
          <w:sz w:val="22"/>
          <w:szCs w:val="22"/>
        </w:rPr>
        <w:t>Prayer for Illumination</w:t>
      </w:r>
      <w:r>
        <w:rPr>
          <w:rFonts w:ascii="Tahoma" w:hAnsi="Tahoma"/>
          <w:b/>
          <w:bCs/>
        </w:rPr>
        <w:t xml:space="preserve"> </w:t>
      </w:r>
      <w:bookmarkStart w:id="8" w:name="_Hlk39994846"/>
      <w:bookmarkEnd w:id="8"/>
    </w:p>
    <w:p w14:paraId="1BF31793" w14:textId="750DEFC3" w:rsidR="00077D05" w:rsidRPr="00077D05" w:rsidRDefault="00077D05" w:rsidP="00077D05">
      <w:pPr>
        <w:rPr>
          <w:rFonts w:ascii="Tahoma" w:hAnsi="Tahoma"/>
          <w:sz w:val="22"/>
          <w:szCs w:val="22"/>
        </w:rPr>
      </w:pPr>
    </w:p>
    <w:p w14:paraId="0033A4E5" w14:textId="6FA7E8E4" w:rsidR="00704F02" w:rsidRDefault="00077D05" w:rsidP="0015544C">
      <w:pPr>
        <w:rPr>
          <w:rFonts w:ascii="Tahoma" w:hAnsi="Tahoma"/>
          <w:sz w:val="22"/>
          <w:szCs w:val="22"/>
        </w:rPr>
      </w:pPr>
      <w:r>
        <w:rPr>
          <w:rFonts w:ascii="Tahoma" w:hAnsi="Tahoma"/>
          <w:b/>
          <w:bCs/>
          <w:sz w:val="22"/>
          <w:szCs w:val="22"/>
        </w:rPr>
        <w:t>Sermon-</w:t>
      </w:r>
      <w:r w:rsidRPr="00077D05">
        <w:rPr>
          <w:rFonts w:ascii="Tahoma" w:hAnsi="Tahoma"/>
          <w:sz w:val="22"/>
          <w:szCs w:val="22"/>
        </w:rPr>
        <w:t>A Feast for the Hungry and Thirsty</w:t>
      </w:r>
      <w:r>
        <w:rPr>
          <w:rFonts w:ascii="Tahoma" w:hAnsi="Tahoma"/>
          <w:sz w:val="22"/>
          <w:szCs w:val="22"/>
        </w:rPr>
        <w:t>-</w:t>
      </w:r>
      <w:r w:rsidRPr="00077D05">
        <w:rPr>
          <w:rFonts w:ascii="Tahoma" w:hAnsi="Tahoma"/>
          <w:sz w:val="22"/>
          <w:szCs w:val="22"/>
        </w:rPr>
        <w:t xml:space="preserve"> Isaiah 55:1-13</w:t>
      </w:r>
    </w:p>
    <w:p w14:paraId="1701999F" w14:textId="77777777" w:rsidR="00BE10B9" w:rsidRDefault="00BE10B9" w:rsidP="0015544C">
      <w:pPr>
        <w:rPr>
          <w:rFonts w:ascii="Tahoma" w:hAnsi="Tahoma"/>
          <w:sz w:val="22"/>
          <w:szCs w:val="22"/>
        </w:rPr>
      </w:pPr>
    </w:p>
    <w:p w14:paraId="477BAEC4" w14:textId="73DCD180" w:rsidR="00BE10B9" w:rsidRPr="00BE10B9" w:rsidRDefault="00BE10B9" w:rsidP="0015544C">
      <w:pPr>
        <w:rPr>
          <w:rFonts w:ascii="Tahoma" w:hAnsi="Tahoma" w:cs="Tahoma"/>
        </w:rPr>
      </w:pPr>
      <w:r>
        <w:rPr>
          <w:rFonts w:ascii="Tahoma" w:hAnsi="Tahoma"/>
          <w:b/>
          <w:bCs/>
          <w:sz w:val="22"/>
          <w:szCs w:val="22"/>
        </w:rPr>
        <w:t>Closing Hymn-</w:t>
      </w:r>
      <w:r>
        <w:rPr>
          <w:rFonts w:ascii="Tahoma" w:hAnsi="Tahoma"/>
          <w:sz w:val="22"/>
          <w:szCs w:val="22"/>
        </w:rPr>
        <w:t>NTH 146-Break Thou the Bread of Life</w:t>
      </w:r>
    </w:p>
    <w:p w14:paraId="373C064B" w14:textId="77777777" w:rsidR="00D060C1" w:rsidRPr="00D060C1" w:rsidRDefault="00D060C1" w:rsidP="00D060C1">
      <w:pPr>
        <w:spacing w:line="276" w:lineRule="auto"/>
        <w:rPr>
          <w:rFonts w:ascii="Tahoma" w:hAnsi="Tahoma" w:cs="Tahoma"/>
        </w:rPr>
      </w:pPr>
    </w:p>
    <w:p w14:paraId="1308D630" w14:textId="7A1B30FF" w:rsidR="001A023A" w:rsidRPr="00ED47A9" w:rsidRDefault="00000000" w:rsidP="002319CD">
      <w:pPr>
        <w:rPr>
          <w:rFonts w:ascii="Tahoma" w:eastAsia="Tahoma" w:hAnsi="Tahoma" w:cs="Tahoma"/>
          <w:sz w:val="22"/>
          <w:szCs w:val="22"/>
        </w:rPr>
      </w:pPr>
      <w:r w:rsidRPr="00ED47A9">
        <w:rPr>
          <w:rFonts w:ascii="Tahoma" w:hAnsi="Tahoma"/>
          <w:b/>
          <w:bCs/>
          <w:sz w:val="22"/>
          <w:szCs w:val="22"/>
        </w:rPr>
        <w:t>Prayer of Application</w:t>
      </w:r>
    </w:p>
    <w:p w14:paraId="550DAD07" w14:textId="77777777" w:rsidR="001A023A" w:rsidRDefault="001A023A">
      <w:pPr>
        <w:pStyle w:val="Body"/>
        <w:spacing w:after="0"/>
        <w:rPr>
          <w:rFonts w:ascii="Tahoma" w:eastAsia="Tahoma" w:hAnsi="Tahoma" w:cs="Tahoma"/>
        </w:rPr>
      </w:pPr>
    </w:p>
    <w:p w14:paraId="62A30699" w14:textId="476085F2" w:rsidR="0015544C" w:rsidRPr="0015544C" w:rsidRDefault="0015544C" w:rsidP="00735E53">
      <w:pPr>
        <w:rPr>
          <w:rFonts w:ascii="Tahoma" w:hAnsi="Tahoma" w:cs="Tahoma"/>
          <w:b/>
          <w:bCs/>
          <w:sz w:val="22"/>
          <w:szCs w:val="22"/>
        </w:rPr>
      </w:pPr>
      <w:r w:rsidRPr="0015544C">
        <w:rPr>
          <w:rFonts w:ascii="Tahoma" w:hAnsi="Tahoma" w:cs="Tahoma"/>
          <w:b/>
          <w:bCs/>
          <w:sz w:val="22"/>
          <w:szCs w:val="22"/>
        </w:rPr>
        <w:t>Closing Prayer</w:t>
      </w:r>
    </w:p>
    <w:sectPr w:rsidR="0015544C" w:rsidRPr="0015544C" w:rsidSect="0015544C">
      <w:headerReference w:type="default" r:id="rId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991EC" w14:textId="77777777" w:rsidR="00A128C4" w:rsidRDefault="00A128C4">
      <w:r>
        <w:separator/>
      </w:r>
    </w:p>
  </w:endnote>
  <w:endnote w:type="continuationSeparator" w:id="0">
    <w:p w14:paraId="31481E04" w14:textId="77777777" w:rsidR="00A128C4" w:rsidRDefault="00A1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43F2" w14:textId="77777777" w:rsidR="001A023A" w:rsidRDefault="001A02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D4079" w14:textId="77777777" w:rsidR="00A128C4" w:rsidRDefault="00A128C4">
      <w:r>
        <w:separator/>
      </w:r>
    </w:p>
  </w:footnote>
  <w:footnote w:type="continuationSeparator" w:id="0">
    <w:p w14:paraId="2EA3B5C2" w14:textId="77777777" w:rsidR="00A128C4" w:rsidRDefault="00A12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28B4" w14:textId="77777777" w:rsidR="001A023A" w:rsidRDefault="001A02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45E1"/>
    <w:multiLevelType w:val="hybridMultilevel"/>
    <w:tmpl w:val="212CE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2240"/>
    <w:multiLevelType w:val="hybridMultilevel"/>
    <w:tmpl w:val="55AAC44A"/>
    <w:lvl w:ilvl="0" w:tplc="ACA49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5298"/>
    <w:multiLevelType w:val="multilevel"/>
    <w:tmpl w:val="C194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32737"/>
    <w:multiLevelType w:val="hybridMultilevel"/>
    <w:tmpl w:val="1EC4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44D56"/>
    <w:multiLevelType w:val="hybridMultilevel"/>
    <w:tmpl w:val="EE6677A4"/>
    <w:lvl w:ilvl="0" w:tplc="C5480310">
      <w:start w:val="1"/>
      <w:numFmt w:val="bullet"/>
      <w:lvlText w:val=""/>
      <w:lvlJc w:val="left"/>
      <w:pPr>
        <w:ind w:left="720" w:hanging="360"/>
      </w:pPr>
      <w:rPr>
        <w:rFonts w:ascii="Symbol" w:eastAsia="Arial Unicode M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A0433"/>
    <w:multiLevelType w:val="hybridMultilevel"/>
    <w:tmpl w:val="5E16F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20E19"/>
    <w:multiLevelType w:val="hybridMultilevel"/>
    <w:tmpl w:val="FB0C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178CF"/>
    <w:multiLevelType w:val="hybridMultilevel"/>
    <w:tmpl w:val="1804B19E"/>
    <w:lvl w:ilvl="0" w:tplc="2188C96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E6704"/>
    <w:multiLevelType w:val="hybridMultilevel"/>
    <w:tmpl w:val="2050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67C03"/>
    <w:multiLevelType w:val="hybridMultilevel"/>
    <w:tmpl w:val="1C9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609BF"/>
    <w:multiLevelType w:val="hybridMultilevel"/>
    <w:tmpl w:val="EBCE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7532C6"/>
    <w:multiLevelType w:val="hybridMultilevel"/>
    <w:tmpl w:val="7902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208C0"/>
    <w:multiLevelType w:val="hybridMultilevel"/>
    <w:tmpl w:val="988CB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BC5591"/>
    <w:multiLevelType w:val="hybridMultilevel"/>
    <w:tmpl w:val="853A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721D8"/>
    <w:multiLevelType w:val="hybridMultilevel"/>
    <w:tmpl w:val="E2D0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67929"/>
    <w:multiLevelType w:val="hybridMultilevel"/>
    <w:tmpl w:val="E61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95430"/>
    <w:multiLevelType w:val="hybridMultilevel"/>
    <w:tmpl w:val="0C94E09C"/>
    <w:lvl w:ilvl="0" w:tplc="F49814C4">
      <w:start w:val="1"/>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C5E64"/>
    <w:multiLevelType w:val="hybridMultilevel"/>
    <w:tmpl w:val="8C60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A77AC"/>
    <w:multiLevelType w:val="hybridMultilevel"/>
    <w:tmpl w:val="9E9E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94E22"/>
    <w:multiLevelType w:val="hybridMultilevel"/>
    <w:tmpl w:val="FB78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D31A4D"/>
    <w:multiLevelType w:val="multilevel"/>
    <w:tmpl w:val="72025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637C80"/>
    <w:multiLevelType w:val="hybridMultilevel"/>
    <w:tmpl w:val="6270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D071A"/>
    <w:multiLevelType w:val="hybridMultilevel"/>
    <w:tmpl w:val="E67A7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B11FF5"/>
    <w:multiLevelType w:val="hybridMultilevel"/>
    <w:tmpl w:val="D964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556984">
    <w:abstractNumId w:val="1"/>
  </w:num>
  <w:num w:numId="2" w16cid:durableId="1828277480">
    <w:abstractNumId w:val="6"/>
  </w:num>
  <w:num w:numId="3" w16cid:durableId="1276600590">
    <w:abstractNumId w:val="2"/>
  </w:num>
  <w:num w:numId="4" w16cid:durableId="999698618">
    <w:abstractNumId w:val="10"/>
  </w:num>
  <w:num w:numId="5" w16cid:durableId="1574121290">
    <w:abstractNumId w:val="19"/>
  </w:num>
  <w:num w:numId="6" w16cid:durableId="1212302325">
    <w:abstractNumId w:val="14"/>
  </w:num>
  <w:num w:numId="7" w16cid:durableId="1693845445">
    <w:abstractNumId w:val="11"/>
  </w:num>
  <w:num w:numId="8" w16cid:durableId="956105093">
    <w:abstractNumId w:val="3"/>
  </w:num>
  <w:num w:numId="9" w16cid:durableId="1296371910">
    <w:abstractNumId w:val="8"/>
  </w:num>
  <w:num w:numId="10" w16cid:durableId="67312286">
    <w:abstractNumId w:val="12"/>
  </w:num>
  <w:num w:numId="11" w16cid:durableId="113208346">
    <w:abstractNumId w:val="0"/>
  </w:num>
  <w:num w:numId="12" w16cid:durableId="1841848717">
    <w:abstractNumId w:val="23"/>
  </w:num>
  <w:num w:numId="13" w16cid:durableId="1120025657">
    <w:abstractNumId w:val="21"/>
  </w:num>
  <w:num w:numId="14" w16cid:durableId="1970427663">
    <w:abstractNumId w:val="15"/>
  </w:num>
  <w:num w:numId="15" w16cid:durableId="2006132640">
    <w:abstractNumId w:val="17"/>
  </w:num>
  <w:num w:numId="16" w16cid:durableId="49231239">
    <w:abstractNumId w:val="18"/>
  </w:num>
  <w:num w:numId="17" w16cid:durableId="109016415">
    <w:abstractNumId w:val="7"/>
  </w:num>
  <w:num w:numId="18" w16cid:durableId="1785802786">
    <w:abstractNumId w:val="5"/>
  </w:num>
  <w:num w:numId="19" w16cid:durableId="1338583288">
    <w:abstractNumId w:val="4"/>
  </w:num>
  <w:num w:numId="20" w16cid:durableId="433674699">
    <w:abstractNumId w:val="22"/>
  </w:num>
  <w:num w:numId="21" w16cid:durableId="903873635">
    <w:abstractNumId w:val="16"/>
  </w:num>
  <w:num w:numId="22" w16cid:durableId="854536696">
    <w:abstractNumId w:val="13"/>
  </w:num>
  <w:num w:numId="23" w16cid:durableId="1021585667">
    <w:abstractNumId w:val="9"/>
  </w:num>
  <w:num w:numId="24" w16cid:durableId="15312578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3A"/>
    <w:rsid w:val="000407F4"/>
    <w:rsid w:val="000460C9"/>
    <w:rsid w:val="00054C7A"/>
    <w:rsid w:val="000661A5"/>
    <w:rsid w:val="00077D05"/>
    <w:rsid w:val="001037FC"/>
    <w:rsid w:val="00144089"/>
    <w:rsid w:val="0015544C"/>
    <w:rsid w:val="001574E5"/>
    <w:rsid w:val="00166C51"/>
    <w:rsid w:val="0017238D"/>
    <w:rsid w:val="00190A54"/>
    <w:rsid w:val="00193329"/>
    <w:rsid w:val="001A023A"/>
    <w:rsid w:val="001C6F6C"/>
    <w:rsid w:val="00205CFA"/>
    <w:rsid w:val="0021554B"/>
    <w:rsid w:val="002319CD"/>
    <w:rsid w:val="00240715"/>
    <w:rsid w:val="00241D1E"/>
    <w:rsid w:val="0025288C"/>
    <w:rsid w:val="00252B98"/>
    <w:rsid w:val="002569CF"/>
    <w:rsid w:val="00260D03"/>
    <w:rsid w:val="00260E11"/>
    <w:rsid w:val="00274DB4"/>
    <w:rsid w:val="00276826"/>
    <w:rsid w:val="002815D8"/>
    <w:rsid w:val="00290AA1"/>
    <w:rsid w:val="002B534F"/>
    <w:rsid w:val="002B605D"/>
    <w:rsid w:val="002B6471"/>
    <w:rsid w:val="002D3E2A"/>
    <w:rsid w:val="002E6371"/>
    <w:rsid w:val="002F633D"/>
    <w:rsid w:val="00301019"/>
    <w:rsid w:val="00320BC1"/>
    <w:rsid w:val="003378A7"/>
    <w:rsid w:val="003432DE"/>
    <w:rsid w:val="00347B5F"/>
    <w:rsid w:val="00392A9D"/>
    <w:rsid w:val="0039307B"/>
    <w:rsid w:val="003A0663"/>
    <w:rsid w:val="003A5551"/>
    <w:rsid w:val="003B7469"/>
    <w:rsid w:val="003E04EE"/>
    <w:rsid w:val="004032D9"/>
    <w:rsid w:val="00461002"/>
    <w:rsid w:val="00464446"/>
    <w:rsid w:val="00466F35"/>
    <w:rsid w:val="00473D8D"/>
    <w:rsid w:val="00487F99"/>
    <w:rsid w:val="00490B11"/>
    <w:rsid w:val="004929F6"/>
    <w:rsid w:val="004C6650"/>
    <w:rsid w:val="005033BE"/>
    <w:rsid w:val="00511F3B"/>
    <w:rsid w:val="00530E1D"/>
    <w:rsid w:val="005603F3"/>
    <w:rsid w:val="005A3934"/>
    <w:rsid w:val="005B5811"/>
    <w:rsid w:val="005D1D25"/>
    <w:rsid w:val="00625681"/>
    <w:rsid w:val="006353F6"/>
    <w:rsid w:val="00637BFB"/>
    <w:rsid w:val="00645C41"/>
    <w:rsid w:val="00655C65"/>
    <w:rsid w:val="00660B99"/>
    <w:rsid w:val="0066594A"/>
    <w:rsid w:val="006A11B4"/>
    <w:rsid w:val="006A6CC0"/>
    <w:rsid w:val="006B1FDD"/>
    <w:rsid w:val="00704F02"/>
    <w:rsid w:val="00705B90"/>
    <w:rsid w:val="00716815"/>
    <w:rsid w:val="00724307"/>
    <w:rsid w:val="00735E53"/>
    <w:rsid w:val="00750F7B"/>
    <w:rsid w:val="0075609A"/>
    <w:rsid w:val="0078153C"/>
    <w:rsid w:val="007840CA"/>
    <w:rsid w:val="007A6CB4"/>
    <w:rsid w:val="007B4DC2"/>
    <w:rsid w:val="007B6148"/>
    <w:rsid w:val="007D15B8"/>
    <w:rsid w:val="007F3602"/>
    <w:rsid w:val="007F63AB"/>
    <w:rsid w:val="007F64B7"/>
    <w:rsid w:val="00805B86"/>
    <w:rsid w:val="00852D40"/>
    <w:rsid w:val="00857ACB"/>
    <w:rsid w:val="00867E08"/>
    <w:rsid w:val="00875676"/>
    <w:rsid w:val="00881CE4"/>
    <w:rsid w:val="00884A36"/>
    <w:rsid w:val="008C0695"/>
    <w:rsid w:val="008C382C"/>
    <w:rsid w:val="008D47C1"/>
    <w:rsid w:val="008E7EC6"/>
    <w:rsid w:val="00917DC6"/>
    <w:rsid w:val="009215F7"/>
    <w:rsid w:val="00921D10"/>
    <w:rsid w:val="009307BA"/>
    <w:rsid w:val="009403A9"/>
    <w:rsid w:val="009603B5"/>
    <w:rsid w:val="009A044A"/>
    <w:rsid w:val="00A010ED"/>
    <w:rsid w:val="00A05263"/>
    <w:rsid w:val="00A128C4"/>
    <w:rsid w:val="00A3721A"/>
    <w:rsid w:val="00A423F8"/>
    <w:rsid w:val="00A6534B"/>
    <w:rsid w:val="00A75015"/>
    <w:rsid w:val="00A833C0"/>
    <w:rsid w:val="00AB20E6"/>
    <w:rsid w:val="00AC038B"/>
    <w:rsid w:val="00AF32BE"/>
    <w:rsid w:val="00B0179C"/>
    <w:rsid w:val="00B10F98"/>
    <w:rsid w:val="00B11EDC"/>
    <w:rsid w:val="00B1343F"/>
    <w:rsid w:val="00B23135"/>
    <w:rsid w:val="00B56184"/>
    <w:rsid w:val="00B60A6E"/>
    <w:rsid w:val="00B62BD4"/>
    <w:rsid w:val="00B77C7F"/>
    <w:rsid w:val="00B85669"/>
    <w:rsid w:val="00B85852"/>
    <w:rsid w:val="00B904DA"/>
    <w:rsid w:val="00BB00B4"/>
    <w:rsid w:val="00BB0C19"/>
    <w:rsid w:val="00BD4BA5"/>
    <w:rsid w:val="00BD6AB5"/>
    <w:rsid w:val="00BE10B9"/>
    <w:rsid w:val="00BE79AE"/>
    <w:rsid w:val="00BF61A9"/>
    <w:rsid w:val="00BF727C"/>
    <w:rsid w:val="00C17C42"/>
    <w:rsid w:val="00C54FA1"/>
    <w:rsid w:val="00C64ACF"/>
    <w:rsid w:val="00C97EAE"/>
    <w:rsid w:val="00CC7A29"/>
    <w:rsid w:val="00CD62F8"/>
    <w:rsid w:val="00CE49BA"/>
    <w:rsid w:val="00CF4553"/>
    <w:rsid w:val="00D060C1"/>
    <w:rsid w:val="00D12A78"/>
    <w:rsid w:val="00D51ADD"/>
    <w:rsid w:val="00D90D07"/>
    <w:rsid w:val="00DA0ACD"/>
    <w:rsid w:val="00DA6957"/>
    <w:rsid w:val="00DB0BEB"/>
    <w:rsid w:val="00DB70EC"/>
    <w:rsid w:val="00DF5B98"/>
    <w:rsid w:val="00E02F65"/>
    <w:rsid w:val="00E2425B"/>
    <w:rsid w:val="00E606A4"/>
    <w:rsid w:val="00E87C1B"/>
    <w:rsid w:val="00E91B39"/>
    <w:rsid w:val="00E9327C"/>
    <w:rsid w:val="00EB5C95"/>
    <w:rsid w:val="00EB7D0D"/>
    <w:rsid w:val="00EC10B8"/>
    <w:rsid w:val="00ED47A9"/>
    <w:rsid w:val="00EE0A4D"/>
    <w:rsid w:val="00EF6814"/>
    <w:rsid w:val="00F007DB"/>
    <w:rsid w:val="00F23ED1"/>
    <w:rsid w:val="00F6442C"/>
    <w:rsid w:val="00F708E9"/>
    <w:rsid w:val="00F90B56"/>
    <w:rsid w:val="00FA0983"/>
    <w:rsid w:val="00FC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DF71"/>
  <w15:docId w15:val="{EF227BDC-0A5A-6842-AAF3-71E8F01C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odyText2">
    <w:name w:val="Body Text 2"/>
    <w:pPr>
      <w:spacing w:after="120" w:line="480" w:lineRule="auto"/>
    </w:pPr>
    <w:rPr>
      <w:rFonts w:ascii="Calibri" w:hAnsi="Calibri" w:cs="Arial Unicode MS"/>
      <w:color w:val="000000"/>
      <w:sz w:val="22"/>
      <w:szCs w:val="22"/>
      <w:u w:color="000000"/>
    </w:rPr>
  </w:style>
  <w:style w:type="paragraph" w:customStyle="1" w:styleId="Standard">
    <w:name w:val="Standard"/>
    <w:pPr>
      <w:suppressAutoHyphens/>
    </w:pPr>
    <w:rPr>
      <w:rFonts w:ascii="MV Boli" w:eastAsia="MV Boli" w:hAnsi="MV Boli" w:cs="MV Boli"/>
      <w:color w:val="000000"/>
      <w:kern w:val="3"/>
      <w:sz w:val="24"/>
      <w:szCs w:val="24"/>
      <w:u w:color="000000"/>
    </w:rPr>
  </w:style>
  <w:style w:type="paragraph" w:styleId="BodyText3">
    <w:name w:val="Body Text 3"/>
    <w:basedOn w:val="Normal"/>
    <w:link w:val="BodyText3Char"/>
    <w:uiPriority w:val="99"/>
    <w:unhideWhenUsed/>
    <w:rsid w:val="00E9327C"/>
    <w:pPr>
      <w:spacing w:after="120"/>
    </w:pPr>
    <w:rPr>
      <w:sz w:val="16"/>
      <w:szCs w:val="16"/>
    </w:rPr>
  </w:style>
  <w:style w:type="character" w:customStyle="1" w:styleId="BodyText3Char">
    <w:name w:val="Body Text 3 Char"/>
    <w:basedOn w:val="DefaultParagraphFont"/>
    <w:link w:val="BodyText3"/>
    <w:uiPriority w:val="99"/>
    <w:rsid w:val="00E9327C"/>
    <w:rPr>
      <w:sz w:val="16"/>
      <w:szCs w:val="16"/>
    </w:rPr>
  </w:style>
  <w:style w:type="paragraph" w:styleId="ListParagraph">
    <w:name w:val="List Paragraph"/>
    <w:basedOn w:val="Normal"/>
    <w:uiPriority w:val="34"/>
    <w:qFormat/>
    <w:rsid w:val="00E9327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semiHidden/>
    <w:unhideWhenUsed/>
    <w:rsid w:val="00A750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A75015"/>
  </w:style>
  <w:style w:type="character" w:customStyle="1" w:styleId="caps">
    <w:name w:val="caps"/>
    <w:basedOn w:val="DefaultParagraphFont"/>
    <w:rsid w:val="00A75015"/>
  </w:style>
  <w:style w:type="paragraph" w:styleId="BodyText">
    <w:name w:val="Body Text"/>
    <w:basedOn w:val="Normal"/>
    <w:link w:val="BodyTextChar"/>
    <w:uiPriority w:val="99"/>
    <w:unhideWhenUsed/>
    <w:rsid w:val="00276826"/>
    <w:pPr>
      <w:spacing w:after="120"/>
    </w:pPr>
  </w:style>
  <w:style w:type="character" w:customStyle="1" w:styleId="BodyTextChar">
    <w:name w:val="Body Text Char"/>
    <w:basedOn w:val="DefaultParagraphFont"/>
    <w:link w:val="BodyText"/>
    <w:uiPriority w:val="99"/>
    <w:rsid w:val="002768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5888">
      <w:bodyDiv w:val="1"/>
      <w:marLeft w:val="0"/>
      <w:marRight w:val="0"/>
      <w:marTop w:val="0"/>
      <w:marBottom w:val="0"/>
      <w:divBdr>
        <w:top w:val="none" w:sz="0" w:space="0" w:color="auto"/>
        <w:left w:val="none" w:sz="0" w:space="0" w:color="auto"/>
        <w:bottom w:val="none" w:sz="0" w:space="0" w:color="auto"/>
        <w:right w:val="none" w:sz="0" w:space="0" w:color="auto"/>
      </w:divBdr>
    </w:div>
    <w:div w:id="114836961">
      <w:bodyDiv w:val="1"/>
      <w:marLeft w:val="0"/>
      <w:marRight w:val="0"/>
      <w:marTop w:val="0"/>
      <w:marBottom w:val="0"/>
      <w:divBdr>
        <w:top w:val="none" w:sz="0" w:space="0" w:color="auto"/>
        <w:left w:val="none" w:sz="0" w:space="0" w:color="auto"/>
        <w:bottom w:val="none" w:sz="0" w:space="0" w:color="auto"/>
        <w:right w:val="none" w:sz="0" w:space="0" w:color="auto"/>
      </w:divBdr>
    </w:div>
    <w:div w:id="121970881">
      <w:bodyDiv w:val="1"/>
      <w:marLeft w:val="0"/>
      <w:marRight w:val="0"/>
      <w:marTop w:val="0"/>
      <w:marBottom w:val="0"/>
      <w:divBdr>
        <w:top w:val="none" w:sz="0" w:space="0" w:color="auto"/>
        <w:left w:val="none" w:sz="0" w:space="0" w:color="auto"/>
        <w:bottom w:val="none" w:sz="0" w:space="0" w:color="auto"/>
        <w:right w:val="none" w:sz="0" w:space="0" w:color="auto"/>
      </w:divBdr>
    </w:div>
    <w:div w:id="154884015">
      <w:bodyDiv w:val="1"/>
      <w:marLeft w:val="0"/>
      <w:marRight w:val="0"/>
      <w:marTop w:val="0"/>
      <w:marBottom w:val="0"/>
      <w:divBdr>
        <w:top w:val="none" w:sz="0" w:space="0" w:color="auto"/>
        <w:left w:val="none" w:sz="0" w:space="0" w:color="auto"/>
        <w:bottom w:val="none" w:sz="0" w:space="0" w:color="auto"/>
        <w:right w:val="none" w:sz="0" w:space="0" w:color="auto"/>
      </w:divBdr>
    </w:div>
    <w:div w:id="662202168">
      <w:bodyDiv w:val="1"/>
      <w:marLeft w:val="0"/>
      <w:marRight w:val="0"/>
      <w:marTop w:val="0"/>
      <w:marBottom w:val="0"/>
      <w:divBdr>
        <w:top w:val="none" w:sz="0" w:space="0" w:color="auto"/>
        <w:left w:val="none" w:sz="0" w:space="0" w:color="auto"/>
        <w:bottom w:val="none" w:sz="0" w:space="0" w:color="auto"/>
        <w:right w:val="none" w:sz="0" w:space="0" w:color="auto"/>
      </w:divBdr>
    </w:div>
    <w:div w:id="684211357">
      <w:bodyDiv w:val="1"/>
      <w:marLeft w:val="0"/>
      <w:marRight w:val="0"/>
      <w:marTop w:val="0"/>
      <w:marBottom w:val="0"/>
      <w:divBdr>
        <w:top w:val="none" w:sz="0" w:space="0" w:color="auto"/>
        <w:left w:val="none" w:sz="0" w:space="0" w:color="auto"/>
        <w:bottom w:val="none" w:sz="0" w:space="0" w:color="auto"/>
        <w:right w:val="none" w:sz="0" w:space="0" w:color="auto"/>
      </w:divBdr>
    </w:div>
    <w:div w:id="717752199">
      <w:bodyDiv w:val="1"/>
      <w:marLeft w:val="0"/>
      <w:marRight w:val="0"/>
      <w:marTop w:val="0"/>
      <w:marBottom w:val="0"/>
      <w:divBdr>
        <w:top w:val="none" w:sz="0" w:space="0" w:color="auto"/>
        <w:left w:val="none" w:sz="0" w:space="0" w:color="auto"/>
        <w:bottom w:val="none" w:sz="0" w:space="0" w:color="auto"/>
        <w:right w:val="none" w:sz="0" w:space="0" w:color="auto"/>
      </w:divBdr>
    </w:div>
    <w:div w:id="738984255">
      <w:bodyDiv w:val="1"/>
      <w:marLeft w:val="0"/>
      <w:marRight w:val="0"/>
      <w:marTop w:val="0"/>
      <w:marBottom w:val="0"/>
      <w:divBdr>
        <w:top w:val="none" w:sz="0" w:space="0" w:color="auto"/>
        <w:left w:val="none" w:sz="0" w:space="0" w:color="auto"/>
        <w:bottom w:val="none" w:sz="0" w:space="0" w:color="auto"/>
        <w:right w:val="none" w:sz="0" w:space="0" w:color="auto"/>
      </w:divBdr>
    </w:div>
    <w:div w:id="780144302">
      <w:bodyDiv w:val="1"/>
      <w:marLeft w:val="0"/>
      <w:marRight w:val="0"/>
      <w:marTop w:val="0"/>
      <w:marBottom w:val="0"/>
      <w:divBdr>
        <w:top w:val="none" w:sz="0" w:space="0" w:color="auto"/>
        <w:left w:val="none" w:sz="0" w:space="0" w:color="auto"/>
        <w:bottom w:val="none" w:sz="0" w:space="0" w:color="auto"/>
        <w:right w:val="none" w:sz="0" w:space="0" w:color="auto"/>
      </w:divBdr>
    </w:div>
    <w:div w:id="921908868">
      <w:bodyDiv w:val="1"/>
      <w:marLeft w:val="0"/>
      <w:marRight w:val="0"/>
      <w:marTop w:val="0"/>
      <w:marBottom w:val="0"/>
      <w:divBdr>
        <w:top w:val="none" w:sz="0" w:space="0" w:color="auto"/>
        <w:left w:val="none" w:sz="0" w:space="0" w:color="auto"/>
        <w:bottom w:val="none" w:sz="0" w:space="0" w:color="auto"/>
        <w:right w:val="none" w:sz="0" w:space="0" w:color="auto"/>
      </w:divBdr>
    </w:div>
    <w:div w:id="975451406">
      <w:bodyDiv w:val="1"/>
      <w:marLeft w:val="0"/>
      <w:marRight w:val="0"/>
      <w:marTop w:val="0"/>
      <w:marBottom w:val="0"/>
      <w:divBdr>
        <w:top w:val="none" w:sz="0" w:space="0" w:color="auto"/>
        <w:left w:val="none" w:sz="0" w:space="0" w:color="auto"/>
        <w:bottom w:val="none" w:sz="0" w:space="0" w:color="auto"/>
        <w:right w:val="none" w:sz="0" w:space="0" w:color="auto"/>
      </w:divBdr>
    </w:div>
    <w:div w:id="1030300815">
      <w:bodyDiv w:val="1"/>
      <w:marLeft w:val="0"/>
      <w:marRight w:val="0"/>
      <w:marTop w:val="0"/>
      <w:marBottom w:val="0"/>
      <w:divBdr>
        <w:top w:val="none" w:sz="0" w:space="0" w:color="auto"/>
        <w:left w:val="none" w:sz="0" w:space="0" w:color="auto"/>
        <w:bottom w:val="none" w:sz="0" w:space="0" w:color="auto"/>
        <w:right w:val="none" w:sz="0" w:space="0" w:color="auto"/>
      </w:divBdr>
    </w:div>
    <w:div w:id="1251238166">
      <w:bodyDiv w:val="1"/>
      <w:marLeft w:val="0"/>
      <w:marRight w:val="0"/>
      <w:marTop w:val="0"/>
      <w:marBottom w:val="0"/>
      <w:divBdr>
        <w:top w:val="none" w:sz="0" w:space="0" w:color="auto"/>
        <w:left w:val="none" w:sz="0" w:space="0" w:color="auto"/>
        <w:bottom w:val="none" w:sz="0" w:space="0" w:color="auto"/>
        <w:right w:val="none" w:sz="0" w:space="0" w:color="auto"/>
      </w:divBdr>
    </w:div>
    <w:div w:id="1287391227">
      <w:bodyDiv w:val="1"/>
      <w:marLeft w:val="0"/>
      <w:marRight w:val="0"/>
      <w:marTop w:val="0"/>
      <w:marBottom w:val="0"/>
      <w:divBdr>
        <w:top w:val="none" w:sz="0" w:space="0" w:color="auto"/>
        <w:left w:val="none" w:sz="0" w:space="0" w:color="auto"/>
        <w:bottom w:val="none" w:sz="0" w:space="0" w:color="auto"/>
        <w:right w:val="none" w:sz="0" w:space="0" w:color="auto"/>
      </w:divBdr>
    </w:div>
    <w:div w:id="1306928641">
      <w:bodyDiv w:val="1"/>
      <w:marLeft w:val="0"/>
      <w:marRight w:val="0"/>
      <w:marTop w:val="0"/>
      <w:marBottom w:val="0"/>
      <w:divBdr>
        <w:top w:val="none" w:sz="0" w:space="0" w:color="auto"/>
        <w:left w:val="none" w:sz="0" w:space="0" w:color="auto"/>
        <w:bottom w:val="none" w:sz="0" w:space="0" w:color="auto"/>
        <w:right w:val="none" w:sz="0" w:space="0" w:color="auto"/>
      </w:divBdr>
    </w:div>
    <w:div w:id="1307199718">
      <w:bodyDiv w:val="1"/>
      <w:marLeft w:val="0"/>
      <w:marRight w:val="0"/>
      <w:marTop w:val="0"/>
      <w:marBottom w:val="0"/>
      <w:divBdr>
        <w:top w:val="none" w:sz="0" w:space="0" w:color="auto"/>
        <w:left w:val="none" w:sz="0" w:space="0" w:color="auto"/>
        <w:bottom w:val="none" w:sz="0" w:space="0" w:color="auto"/>
        <w:right w:val="none" w:sz="0" w:space="0" w:color="auto"/>
      </w:divBdr>
    </w:div>
    <w:div w:id="1466389390">
      <w:bodyDiv w:val="1"/>
      <w:marLeft w:val="0"/>
      <w:marRight w:val="0"/>
      <w:marTop w:val="0"/>
      <w:marBottom w:val="0"/>
      <w:divBdr>
        <w:top w:val="none" w:sz="0" w:space="0" w:color="auto"/>
        <w:left w:val="none" w:sz="0" w:space="0" w:color="auto"/>
        <w:bottom w:val="none" w:sz="0" w:space="0" w:color="auto"/>
        <w:right w:val="none" w:sz="0" w:space="0" w:color="auto"/>
      </w:divBdr>
    </w:div>
    <w:div w:id="1782526881">
      <w:bodyDiv w:val="1"/>
      <w:marLeft w:val="0"/>
      <w:marRight w:val="0"/>
      <w:marTop w:val="0"/>
      <w:marBottom w:val="0"/>
      <w:divBdr>
        <w:top w:val="none" w:sz="0" w:space="0" w:color="auto"/>
        <w:left w:val="none" w:sz="0" w:space="0" w:color="auto"/>
        <w:bottom w:val="none" w:sz="0" w:space="0" w:color="auto"/>
        <w:right w:val="none" w:sz="0" w:space="0" w:color="auto"/>
      </w:divBdr>
    </w:div>
    <w:div w:id="1823153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Dean Batten</cp:lastModifiedBy>
  <cp:revision>3</cp:revision>
  <dcterms:created xsi:type="dcterms:W3CDTF">2025-08-22T12:36:00Z</dcterms:created>
  <dcterms:modified xsi:type="dcterms:W3CDTF">2025-08-23T11:15:00Z</dcterms:modified>
</cp:coreProperties>
</file>